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78E510" w14:textId="6591FE71" w:rsidR="00F04066" w:rsidRPr="005851B0" w:rsidRDefault="00F04066" w:rsidP="00C67B7C">
      <w:pPr>
        <w:autoSpaceDE w:val="0"/>
        <w:autoSpaceDN w:val="0"/>
        <w:adjustRightInd w:val="0"/>
        <w:spacing w:after="0" w:line="240" w:lineRule="auto"/>
        <w:ind w:left="4678" w:firstLine="425"/>
        <w:jc w:val="left"/>
        <w:rPr>
          <w:sz w:val="26"/>
          <w:szCs w:val="26"/>
        </w:rPr>
      </w:pPr>
      <w:r w:rsidRPr="005851B0">
        <w:rPr>
          <w:sz w:val="26"/>
          <w:szCs w:val="26"/>
        </w:rPr>
        <w:t>УТВЕРЖДЕН</w:t>
      </w:r>
      <w:r w:rsidR="00D85194">
        <w:rPr>
          <w:sz w:val="26"/>
          <w:szCs w:val="26"/>
        </w:rPr>
        <w:t>О</w:t>
      </w:r>
    </w:p>
    <w:p w14:paraId="29F85168" w14:textId="261333C2" w:rsidR="00F04066" w:rsidRPr="005851B0" w:rsidRDefault="00F04066" w:rsidP="00670799">
      <w:pPr>
        <w:autoSpaceDE w:val="0"/>
        <w:autoSpaceDN w:val="0"/>
        <w:adjustRightInd w:val="0"/>
        <w:spacing w:after="0" w:line="240" w:lineRule="auto"/>
        <w:ind w:left="5103" w:firstLine="0"/>
        <w:jc w:val="left"/>
        <w:rPr>
          <w:sz w:val="26"/>
          <w:szCs w:val="26"/>
        </w:rPr>
      </w:pPr>
      <w:r w:rsidRPr="005851B0">
        <w:rPr>
          <w:sz w:val="26"/>
          <w:szCs w:val="26"/>
        </w:rPr>
        <w:t>Решением Экономического совета</w:t>
      </w:r>
    </w:p>
    <w:p w14:paraId="3E93B825" w14:textId="1F931929" w:rsidR="00F04066" w:rsidRDefault="00F04066" w:rsidP="00C81C4D">
      <w:pPr>
        <w:autoSpaceDE w:val="0"/>
        <w:autoSpaceDN w:val="0"/>
        <w:adjustRightInd w:val="0"/>
        <w:spacing w:after="0" w:line="240" w:lineRule="auto"/>
        <w:ind w:left="5103" w:firstLine="0"/>
        <w:jc w:val="left"/>
        <w:rPr>
          <w:b/>
          <w:bCs/>
          <w:sz w:val="24"/>
        </w:rPr>
      </w:pPr>
      <w:bookmarkStart w:id="0" w:name="_GoBack"/>
      <w:bookmarkEnd w:id="0"/>
      <w:r w:rsidRPr="005851B0">
        <w:rPr>
          <w:sz w:val="26"/>
          <w:szCs w:val="26"/>
        </w:rPr>
        <w:t>Содружества Независимых Государств</w:t>
      </w:r>
      <w:r w:rsidR="00C81C4D">
        <w:rPr>
          <w:sz w:val="26"/>
          <w:szCs w:val="26"/>
        </w:rPr>
        <w:t xml:space="preserve"> </w:t>
      </w:r>
      <w:r w:rsidRPr="005851B0">
        <w:rPr>
          <w:sz w:val="26"/>
          <w:szCs w:val="26"/>
        </w:rPr>
        <w:t>о внесении изменений в Порядок</w:t>
      </w:r>
      <w:r w:rsidR="00C81C4D">
        <w:rPr>
          <w:sz w:val="26"/>
          <w:szCs w:val="26"/>
        </w:rPr>
        <w:t xml:space="preserve"> </w:t>
      </w:r>
      <w:r w:rsidRPr="005851B0">
        <w:rPr>
          <w:sz w:val="26"/>
          <w:szCs w:val="26"/>
        </w:rPr>
        <w:t>проведения конкурса на соискание</w:t>
      </w:r>
      <w:r w:rsidR="00C81C4D">
        <w:rPr>
          <w:sz w:val="26"/>
          <w:szCs w:val="26"/>
        </w:rPr>
        <w:t xml:space="preserve"> </w:t>
      </w:r>
      <w:r w:rsidRPr="005851B0">
        <w:rPr>
          <w:sz w:val="26"/>
          <w:szCs w:val="26"/>
        </w:rPr>
        <w:t>Премии Содружества Независимых</w:t>
      </w:r>
      <w:r w:rsidR="00C81C4D">
        <w:rPr>
          <w:sz w:val="26"/>
          <w:szCs w:val="26"/>
        </w:rPr>
        <w:t xml:space="preserve"> </w:t>
      </w:r>
      <w:r w:rsidRPr="005851B0">
        <w:rPr>
          <w:sz w:val="26"/>
          <w:szCs w:val="26"/>
        </w:rPr>
        <w:t>Государств за достижения в области</w:t>
      </w:r>
      <w:r w:rsidR="00C81C4D">
        <w:rPr>
          <w:sz w:val="26"/>
          <w:szCs w:val="26"/>
        </w:rPr>
        <w:t xml:space="preserve"> </w:t>
      </w:r>
      <w:r w:rsidRPr="005851B0">
        <w:rPr>
          <w:sz w:val="26"/>
          <w:szCs w:val="26"/>
        </w:rPr>
        <w:t>качества продукции и услуг</w:t>
      </w:r>
    </w:p>
    <w:p w14:paraId="33213A72" w14:textId="609F0F00" w:rsidR="00670799" w:rsidRDefault="00670799" w:rsidP="00F04066">
      <w:pPr>
        <w:autoSpaceDE w:val="0"/>
        <w:autoSpaceDN w:val="0"/>
        <w:adjustRightInd w:val="0"/>
        <w:spacing w:after="0" w:line="240" w:lineRule="auto"/>
        <w:ind w:firstLine="0"/>
        <w:jc w:val="left"/>
      </w:pPr>
    </w:p>
    <w:p w14:paraId="38391617" w14:textId="638F5E6D" w:rsidR="00F04066" w:rsidRPr="00F04066" w:rsidRDefault="00F04066" w:rsidP="008632B7">
      <w:pPr>
        <w:autoSpaceDE w:val="0"/>
        <w:autoSpaceDN w:val="0"/>
        <w:adjustRightInd w:val="0"/>
        <w:spacing w:after="0" w:line="280" w:lineRule="exact"/>
        <w:ind w:firstLine="0"/>
        <w:jc w:val="left"/>
      </w:pPr>
      <w:r w:rsidRPr="00F04066">
        <w:rPr>
          <w:rFonts w:hint="eastAsia"/>
        </w:rPr>
        <w:t>Критерии</w:t>
      </w:r>
      <w:r w:rsidRPr="00F04066">
        <w:t xml:space="preserve"> </w:t>
      </w:r>
      <w:r w:rsidRPr="00F04066">
        <w:rPr>
          <w:rFonts w:hint="eastAsia"/>
        </w:rPr>
        <w:t>присуждения</w:t>
      </w:r>
      <w:r w:rsidR="00670799">
        <w:t xml:space="preserve"> П</w:t>
      </w:r>
      <w:r w:rsidRPr="00F04066">
        <w:rPr>
          <w:rFonts w:hint="eastAsia"/>
        </w:rPr>
        <w:t>ремии</w:t>
      </w:r>
    </w:p>
    <w:p w14:paraId="71A7A946" w14:textId="08C42820" w:rsidR="00FF7113" w:rsidRDefault="00FF7113" w:rsidP="008632B7">
      <w:pPr>
        <w:autoSpaceDE w:val="0"/>
        <w:autoSpaceDN w:val="0"/>
        <w:adjustRightInd w:val="0"/>
        <w:spacing w:after="0" w:line="280" w:lineRule="exact"/>
        <w:ind w:firstLine="0"/>
        <w:jc w:val="left"/>
      </w:pPr>
      <w:r>
        <w:rPr>
          <w:rFonts w:hint="eastAsia"/>
        </w:rPr>
        <w:t>Содружества Независимых Государств</w:t>
      </w:r>
    </w:p>
    <w:p w14:paraId="0C6713B9" w14:textId="4815D61E" w:rsidR="00F04066" w:rsidRPr="00F04066" w:rsidRDefault="00F04066" w:rsidP="008632B7">
      <w:pPr>
        <w:autoSpaceDE w:val="0"/>
        <w:autoSpaceDN w:val="0"/>
        <w:adjustRightInd w:val="0"/>
        <w:spacing w:after="0" w:line="280" w:lineRule="exact"/>
        <w:ind w:firstLine="0"/>
        <w:jc w:val="left"/>
      </w:pPr>
      <w:r w:rsidRPr="00F04066">
        <w:rPr>
          <w:rFonts w:hint="eastAsia"/>
        </w:rPr>
        <w:t>за</w:t>
      </w:r>
      <w:r w:rsidRPr="00F04066">
        <w:t xml:space="preserve"> </w:t>
      </w:r>
      <w:r w:rsidRPr="00F04066">
        <w:rPr>
          <w:rFonts w:hint="eastAsia"/>
        </w:rPr>
        <w:t>достижения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 w:rsidRPr="00F04066">
        <w:rPr>
          <w:rFonts w:hint="eastAsia"/>
        </w:rPr>
        <w:t>области</w:t>
      </w:r>
      <w:r w:rsidRPr="00F04066">
        <w:t xml:space="preserve"> </w:t>
      </w:r>
      <w:r w:rsidRPr="00F04066">
        <w:rPr>
          <w:rFonts w:hint="eastAsia"/>
        </w:rPr>
        <w:t>качества</w:t>
      </w:r>
    </w:p>
    <w:p w14:paraId="7D84CF99" w14:textId="77777777" w:rsidR="00F04066" w:rsidRDefault="00F04066" w:rsidP="00F04066">
      <w:pPr>
        <w:autoSpaceDE w:val="0"/>
        <w:autoSpaceDN w:val="0"/>
        <w:adjustRightInd w:val="0"/>
        <w:spacing w:after="0" w:line="240" w:lineRule="auto"/>
        <w:ind w:firstLine="0"/>
        <w:jc w:val="center"/>
      </w:pPr>
    </w:p>
    <w:p w14:paraId="7C96B4F3" w14:textId="77777777" w:rsidR="00F04066" w:rsidRPr="00F04066" w:rsidRDefault="00F04066" w:rsidP="00F04066">
      <w:pPr>
        <w:autoSpaceDE w:val="0"/>
        <w:autoSpaceDN w:val="0"/>
        <w:adjustRightInd w:val="0"/>
        <w:spacing w:after="0" w:line="240" w:lineRule="auto"/>
        <w:ind w:firstLine="0"/>
        <w:jc w:val="center"/>
      </w:pPr>
      <w:r w:rsidRPr="00F04066">
        <w:rPr>
          <w:rFonts w:hint="eastAsia"/>
        </w:rPr>
        <w:t>ГЛАВА</w:t>
      </w:r>
      <w:r w:rsidRPr="00F04066">
        <w:t xml:space="preserve"> 1</w:t>
      </w:r>
    </w:p>
    <w:p w14:paraId="3CA8D0F4" w14:textId="77777777" w:rsidR="00F04066" w:rsidRPr="00F04066" w:rsidRDefault="00F04066" w:rsidP="00F04066">
      <w:pPr>
        <w:autoSpaceDE w:val="0"/>
        <w:autoSpaceDN w:val="0"/>
        <w:adjustRightInd w:val="0"/>
        <w:spacing w:after="0" w:line="240" w:lineRule="auto"/>
        <w:ind w:firstLine="0"/>
        <w:jc w:val="center"/>
      </w:pPr>
      <w:r w:rsidRPr="00F04066">
        <w:rPr>
          <w:rFonts w:hint="eastAsia"/>
        </w:rPr>
        <w:t>ОБЩИЕ</w:t>
      </w:r>
      <w:r w:rsidRPr="00F04066">
        <w:t xml:space="preserve"> II</w:t>
      </w:r>
      <w:r w:rsidRPr="00F04066">
        <w:rPr>
          <w:rFonts w:hint="eastAsia"/>
        </w:rPr>
        <w:t>ОЛОЖЕНИЯ</w:t>
      </w:r>
    </w:p>
    <w:p w14:paraId="4700B2B2" w14:textId="1677FA1C" w:rsidR="00F04066" w:rsidRPr="00F04066" w:rsidRDefault="00F04066" w:rsidP="00D85194">
      <w:pPr>
        <w:autoSpaceDE w:val="0"/>
        <w:autoSpaceDN w:val="0"/>
        <w:adjustRightInd w:val="0"/>
        <w:spacing w:after="0" w:line="240" w:lineRule="auto"/>
        <w:ind w:left="-142" w:firstLine="567"/>
      </w:pPr>
      <w:r w:rsidRPr="00F04066">
        <w:t xml:space="preserve">1. </w:t>
      </w:r>
      <w:r w:rsidRPr="00F04066">
        <w:rPr>
          <w:rFonts w:hint="eastAsia"/>
        </w:rPr>
        <w:t>Настоящий</w:t>
      </w:r>
      <w:r w:rsidRPr="00F04066">
        <w:t xml:space="preserve"> </w:t>
      </w:r>
      <w:r w:rsidRPr="00F04066">
        <w:rPr>
          <w:rFonts w:hint="eastAsia"/>
        </w:rPr>
        <w:t>документ</w:t>
      </w:r>
      <w:r w:rsidRPr="00F04066">
        <w:t xml:space="preserve"> </w:t>
      </w:r>
      <w:r w:rsidRPr="00F04066">
        <w:rPr>
          <w:rFonts w:hint="eastAsia"/>
        </w:rPr>
        <w:t>устанавливает</w:t>
      </w:r>
      <w:r w:rsidRPr="00F04066">
        <w:t xml:space="preserve"> </w:t>
      </w:r>
      <w:r w:rsidRPr="00F04066">
        <w:rPr>
          <w:rFonts w:hint="eastAsia"/>
        </w:rPr>
        <w:t>модель</w:t>
      </w:r>
      <w:r w:rsidRPr="00F04066">
        <w:t xml:space="preserve"> </w:t>
      </w:r>
      <w:r w:rsidRPr="00F04066">
        <w:rPr>
          <w:rFonts w:hint="eastAsia"/>
        </w:rPr>
        <w:t>и</w:t>
      </w:r>
      <w:r w:rsidRPr="00F04066">
        <w:t xml:space="preserve"> </w:t>
      </w:r>
      <w:r w:rsidRPr="00F04066">
        <w:rPr>
          <w:rFonts w:hint="eastAsia"/>
        </w:rPr>
        <w:t>критерии</w:t>
      </w:r>
      <w:r>
        <w:t xml:space="preserve"> </w:t>
      </w:r>
      <w:r w:rsidR="00670799">
        <w:t>П</w:t>
      </w:r>
      <w:r w:rsidRPr="00F04066">
        <w:rPr>
          <w:rFonts w:hint="eastAsia"/>
        </w:rPr>
        <w:t>ремии</w:t>
      </w:r>
      <w:r>
        <w:t xml:space="preserve"> </w:t>
      </w:r>
      <w:r w:rsidR="00FF7113">
        <w:rPr>
          <w:rFonts w:hint="eastAsia"/>
        </w:rPr>
        <w:t>Содружества Независимых Государств</w:t>
      </w:r>
      <w:r w:rsidRPr="00F04066">
        <w:t xml:space="preserve"> </w:t>
      </w:r>
      <w:r w:rsidRPr="00F04066">
        <w:rPr>
          <w:rFonts w:hint="eastAsia"/>
        </w:rPr>
        <w:t>за</w:t>
      </w:r>
      <w:r w:rsidRPr="00F04066">
        <w:t xml:space="preserve"> </w:t>
      </w:r>
      <w:r w:rsidRPr="00F04066">
        <w:rPr>
          <w:rFonts w:hint="eastAsia"/>
        </w:rPr>
        <w:t>достижения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 w:rsidRPr="00F04066">
        <w:rPr>
          <w:rFonts w:hint="eastAsia"/>
        </w:rPr>
        <w:t>области</w:t>
      </w:r>
      <w:r w:rsidRPr="00F04066">
        <w:t xml:space="preserve"> </w:t>
      </w:r>
      <w:r w:rsidRPr="00F04066">
        <w:rPr>
          <w:rFonts w:hint="eastAsia"/>
        </w:rPr>
        <w:t>качества</w:t>
      </w:r>
      <w:r>
        <w:t xml:space="preserve"> </w:t>
      </w:r>
      <w:r w:rsidRPr="00F04066">
        <w:t>(</w:t>
      </w:r>
      <w:r w:rsidRPr="00F04066">
        <w:rPr>
          <w:rFonts w:hint="eastAsia"/>
        </w:rPr>
        <w:t>далее</w:t>
      </w:r>
      <w:r w:rsidRPr="00F04066">
        <w:t xml:space="preserve"> - </w:t>
      </w:r>
      <w:r>
        <w:t>П</w:t>
      </w:r>
      <w:r w:rsidRPr="00F04066">
        <w:rPr>
          <w:rFonts w:hint="eastAsia"/>
        </w:rPr>
        <w:t>ремия</w:t>
      </w:r>
      <w:r w:rsidRPr="00F04066">
        <w:t>).</w:t>
      </w:r>
    </w:p>
    <w:p w14:paraId="2D17D3B2" w14:textId="60E59EAD" w:rsidR="00F04066" w:rsidRPr="00F04066" w:rsidRDefault="00F04066" w:rsidP="00670799">
      <w:pPr>
        <w:autoSpaceDE w:val="0"/>
        <w:autoSpaceDN w:val="0"/>
        <w:adjustRightInd w:val="0"/>
        <w:spacing w:after="0" w:line="240" w:lineRule="auto"/>
        <w:ind w:left="-142" w:firstLine="567"/>
      </w:pPr>
      <w:r w:rsidRPr="00F04066">
        <w:t xml:space="preserve">2. </w:t>
      </w:r>
      <w:r w:rsidRPr="00F04066">
        <w:rPr>
          <w:rFonts w:hint="eastAsia"/>
        </w:rPr>
        <w:t>Премия</w:t>
      </w:r>
      <w:r w:rsidRPr="00F04066">
        <w:t xml:space="preserve"> </w:t>
      </w:r>
      <w:r w:rsidRPr="00F04066">
        <w:rPr>
          <w:rFonts w:hint="eastAsia"/>
        </w:rPr>
        <w:t>присуждается</w:t>
      </w:r>
      <w:r w:rsidRPr="00F04066">
        <w:t xml:space="preserve"> </w:t>
      </w:r>
      <w:r w:rsidRPr="00F04066">
        <w:rPr>
          <w:rFonts w:hint="eastAsia"/>
        </w:rPr>
        <w:t>ежегодно</w:t>
      </w:r>
      <w:r w:rsidRPr="00F04066">
        <w:t xml:space="preserve"> </w:t>
      </w:r>
      <w:r w:rsidRPr="00F04066">
        <w:rPr>
          <w:rFonts w:hint="eastAsia"/>
        </w:rPr>
        <w:t>на</w:t>
      </w:r>
      <w:r w:rsidRPr="00F04066">
        <w:t xml:space="preserve"> </w:t>
      </w:r>
      <w:r w:rsidRPr="00F04066">
        <w:rPr>
          <w:rFonts w:hint="eastAsia"/>
        </w:rPr>
        <w:t>конкурсной</w:t>
      </w:r>
      <w:r w:rsidRPr="00F04066">
        <w:t xml:space="preserve"> </w:t>
      </w:r>
      <w:r w:rsidRPr="00F04066">
        <w:rPr>
          <w:rFonts w:hint="eastAsia"/>
        </w:rPr>
        <w:t>основе</w:t>
      </w:r>
      <w:r>
        <w:t xml:space="preserve"> </w:t>
      </w:r>
      <w:r w:rsidRPr="00F04066">
        <w:rPr>
          <w:rFonts w:hint="eastAsia"/>
        </w:rPr>
        <w:t>юридическим</w:t>
      </w:r>
      <w:r w:rsidRPr="00F04066">
        <w:t xml:space="preserve"> </w:t>
      </w:r>
      <w:r w:rsidRPr="00F04066">
        <w:rPr>
          <w:rFonts w:hint="eastAsia"/>
        </w:rPr>
        <w:t>лицам</w:t>
      </w:r>
      <w:r w:rsidRPr="00F04066">
        <w:t xml:space="preserve"> </w:t>
      </w:r>
      <w:r w:rsidRPr="00F04066">
        <w:rPr>
          <w:rFonts w:hint="eastAsia"/>
        </w:rPr>
        <w:t>различных</w:t>
      </w:r>
      <w:r w:rsidRPr="00F04066">
        <w:t xml:space="preserve"> </w:t>
      </w:r>
      <w:r w:rsidRPr="00F04066">
        <w:rPr>
          <w:rFonts w:hint="eastAsia"/>
        </w:rPr>
        <w:t>форм</w:t>
      </w:r>
      <w:r w:rsidRPr="00F04066">
        <w:t xml:space="preserve"> </w:t>
      </w:r>
      <w:r w:rsidRPr="00F04066">
        <w:rPr>
          <w:rFonts w:hint="eastAsia"/>
        </w:rPr>
        <w:t>собственности</w:t>
      </w:r>
      <w:r w:rsidRPr="00F04066">
        <w:t xml:space="preserve"> (</w:t>
      </w:r>
      <w:r w:rsidRPr="00F04066">
        <w:rPr>
          <w:rFonts w:hint="eastAsia"/>
        </w:rPr>
        <w:t>далее</w:t>
      </w:r>
      <w:r>
        <w:t xml:space="preserve"> </w:t>
      </w:r>
      <w:r w:rsidRPr="00F04066">
        <w:rPr>
          <w:rFonts w:hint="eastAsia"/>
        </w:rPr>
        <w:t>организации</w:t>
      </w:r>
      <w:r w:rsidRPr="00F04066">
        <w:t xml:space="preserve">) </w:t>
      </w:r>
      <w:r w:rsidRPr="00F04066">
        <w:rPr>
          <w:rFonts w:hint="eastAsia"/>
        </w:rPr>
        <w:t>за</w:t>
      </w:r>
      <w:r w:rsidRPr="00F04066">
        <w:t xml:space="preserve"> </w:t>
      </w:r>
      <w:r w:rsidRPr="00F04066">
        <w:rPr>
          <w:rFonts w:hint="eastAsia"/>
        </w:rPr>
        <w:t>достижение</w:t>
      </w:r>
      <w:r w:rsidRPr="00F04066">
        <w:t xml:space="preserve"> </w:t>
      </w:r>
      <w:r w:rsidRPr="00F04066">
        <w:rPr>
          <w:rFonts w:hint="eastAsia"/>
        </w:rPr>
        <w:t>значительных</w:t>
      </w:r>
      <w:r w:rsidRPr="00F04066">
        <w:t xml:space="preserve"> </w:t>
      </w:r>
      <w:r w:rsidRPr="00F04066">
        <w:rPr>
          <w:rFonts w:hint="eastAsia"/>
        </w:rPr>
        <w:t>результатов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>
        <w:rPr>
          <w:rFonts w:hint="eastAsia"/>
        </w:rPr>
        <w:t>обл</w:t>
      </w:r>
      <w:r w:rsidRPr="00F04066">
        <w:rPr>
          <w:rFonts w:hint="eastAsia"/>
        </w:rPr>
        <w:t>асти</w:t>
      </w:r>
      <w:r w:rsidRPr="00F04066">
        <w:t xml:space="preserve"> </w:t>
      </w:r>
      <w:r w:rsidRPr="00F04066">
        <w:rPr>
          <w:rFonts w:hint="eastAsia"/>
        </w:rPr>
        <w:t>качества</w:t>
      </w:r>
      <w:r>
        <w:t xml:space="preserve"> </w:t>
      </w:r>
      <w:r w:rsidRPr="00F04066">
        <w:rPr>
          <w:rFonts w:hint="eastAsia"/>
        </w:rPr>
        <w:t>и</w:t>
      </w:r>
      <w:r w:rsidRPr="00F04066">
        <w:t xml:space="preserve"> </w:t>
      </w:r>
      <w:r w:rsidRPr="00F04066">
        <w:rPr>
          <w:rFonts w:hint="eastAsia"/>
        </w:rPr>
        <w:t>конкурентоспособности</w:t>
      </w:r>
      <w:r w:rsidRPr="00F04066">
        <w:t xml:space="preserve"> </w:t>
      </w:r>
      <w:r w:rsidRPr="00F04066">
        <w:rPr>
          <w:rFonts w:hint="eastAsia"/>
        </w:rPr>
        <w:t>производимой</w:t>
      </w:r>
      <w:r w:rsidRPr="00F04066">
        <w:t xml:space="preserve"> </w:t>
      </w:r>
      <w:r w:rsidRPr="00F04066">
        <w:rPr>
          <w:rFonts w:hint="eastAsia"/>
        </w:rPr>
        <w:t>продукции</w:t>
      </w:r>
      <w:r w:rsidRPr="00F04066">
        <w:t xml:space="preserve">, </w:t>
      </w:r>
      <w:r w:rsidRPr="00F04066">
        <w:rPr>
          <w:rFonts w:hint="eastAsia"/>
        </w:rPr>
        <w:t>оказываемых</w:t>
      </w:r>
      <w:r w:rsidRPr="00F04066">
        <w:t xml:space="preserve"> </w:t>
      </w:r>
      <w:r w:rsidRPr="00F04066">
        <w:rPr>
          <w:rFonts w:hint="eastAsia"/>
        </w:rPr>
        <w:t>услуг</w:t>
      </w:r>
      <w:r>
        <w:t xml:space="preserve"> </w:t>
      </w:r>
      <w:r w:rsidRPr="00F04066">
        <w:rPr>
          <w:rFonts w:hint="eastAsia"/>
        </w:rPr>
        <w:t>или</w:t>
      </w:r>
      <w:r w:rsidRPr="00F04066">
        <w:t xml:space="preserve"> </w:t>
      </w:r>
      <w:r w:rsidRPr="00F04066">
        <w:rPr>
          <w:rFonts w:hint="eastAsia"/>
        </w:rPr>
        <w:t>выполняемых</w:t>
      </w:r>
      <w:r w:rsidRPr="00F04066">
        <w:t xml:space="preserve"> </w:t>
      </w:r>
      <w:r w:rsidRPr="00F04066">
        <w:rPr>
          <w:rFonts w:hint="eastAsia"/>
        </w:rPr>
        <w:t>работ</w:t>
      </w:r>
      <w:r w:rsidRPr="00F04066">
        <w:t xml:space="preserve">, </w:t>
      </w:r>
      <w:r w:rsidRPr="00F04066">
        <w:rPr>
          <w:rFonts w:hint="eastAsia"/>
        </w:rPr>
        <w:t>внедрение</w:t>
      </w:r>
      <w:r w:rsidRPr="00F04066">
        <w:t xml:space="preserve"> </w:t>
      </w:r>
      <w:r w:rsidRPr="00F04066">
        <w:rPr>
          <w:rFonts w:hint="eastAsia"/>
        </w:rPr>
        <w:t>организацией</w:t>
      </w:r>
      <w:r w:rsidRPr="00F04066">
        <w:t xml:space="preserve"> </w:t>
      </w:r>
      <w:r w:rsidRPr="00F04066">
        <w:rPr>
          <w:rFonts w:hint="eastAsia"/>
        </w:rPr>
        <w:t>инновационных</w:t>
      </w:r>
      <w:r>
        <w:t xml:space="preserve"> </w:t>
      </w:r>
      <w:r w:rsidRPr="00F04066">
        <w:rPr>
          <w:rFonts w:hint="eastAsia"/>
        </w:rPr>
        <w:t>технологий</w:t>
      </w:r>
      <w:r w:rsidRPr="00F04066">
        <w:t xml:space="preserve"> </w:t>
      </w:r>
      <w:r w:rsidRPr="00F04066">
        <w:rPr>
          <w:rFonts w:hint="eastAsia"/>
        </w:rPr>
        <w:t>и</w:t>
      </w:r>
      <w:r w:rsidRPr="00F04066">
        <w:t xml:space="preserve"> </w:t>
      </w:r>
      <w:r w:rsidRPr="00F04066">
        <w:rPr>
          <w:rFonts w:hint="eastAsia"/>
        </w:rPr>
        <w:t>современных</w:t>
      </w:r>
      <w:r w:rsidRPr="00F04066">
        <w:t xml:space="preserve"> </w:t>
      </w:r>
      <w:r w:rsidRPr="00F04066">
        <w:rPr>
          <w:rFonts w:hint="eastAsia"/>
        </w:rPr>
        <w:t>методов</w:t>
      </w:r>
      <w:r w:rsidRPr="00F04066">
        <w:t xml:space="preserve"> </w:t>
      </w:r>
      <w:r w:rsidRPr="00F04066">
        <w:rPr>
          <w:rFonts w:hint="eastAsia"/>
        </w:rPr>
        <w:t>менеджмента</w:t>
      </w:r>
      <w:r w:rsidRPr="00F04066">
        <w:t>.</w:t>
      </w:r>
    </w:p>
    <w:p w14:paraId="61ED4EC9" w14:textId="6C7EF4E0" w:rsidR="00F04066" w:rsidRPr="00F04066" w:rsidRDefault="00F04066" w:rsidP="00670799">
      <w:pPr>
        <w:autoSpaceDE w:val="0"/>
        <w:autoSpaceDN w:val="0"/>
        <w:adjustRightInd w:val="0"/>
        <w:spacing w:after="0" w:line="240" w:lineRule="auto"/>
        <w:ind w:left="-142" w:firstLine="567"/>
      </w:pPr>
      <w:r w:rsidRPr="00F04066">
        <w:t xml:space="preserve">3. </w:t>
      </w:r>
      <w:r w:rsidRPr="00F04066">
        <w:rPr>
          <w:rFonts w:hint="eastAsia"/>
        </w:rPr>
        <w:t>Модель</w:t>
      </w:r>
      <w:r>
        <w:t xml:space="preserve"> П</w:t>
      </w:r>
      <w:r w:rsidRPr="00F04066">
        <w:rPr>
          <w:rFonts w:hint="eastAsia"/>
        </w:rPr>
        <w:t>ремии</w:t>
      </w:r>
      <w:r w:rsidRPr="00F04066">
        <w:t xml:space="preserve"> </w:t>
      </w:r>
      <w:r w:rsidRPr="00F04066">
        <w:rPr>
          <w:rFonts w:hint="eastAsia"/>
        </w:rPr>
        <w:t>ориентирована</w:t>
      </w:r>
      <w:r w:rsidRPr="00F04066">
        <w:t xml:space="preserve"> </w:t>
      </w:r>
      <w:r w:rsidRPr="00F04066">
        <w:rPr>
          <w:rFonts w:hint="eastAsia"/>
        </w:rPr>
        <w:t>на</w:t>
      </w:r>
      <w:r w:rsidRPr="00F04066">
        <w:t xml:space="preserve"> </w:t>
      </w:r>
      <w:r w:rsidRPr="00F04066">
        <w:rPr>
          <w:rFonts w:hint="eastAsia"/>
        </w:rPr>
        <w:t>постоянное</w:t>
      </w:r>
      <w:r w:rsidRPr="00F04066">
        <w:t xml:space="preserve"> </w:t>
      </w:r>
      <w:r w:rsidRPr="00F04066">
        <w:rPr>
          <w:rFonts w:hint="eastAsia"/>
        </w:rPr>
        <w:t>улучшение</w:t>
      </w:r>
      <w:r>
        <w:t xml:space="preserve"> </w:t>
      </w:r>
      <w:r w:rsidRPr="00F04066">
        <w:rPr>
          <w:rFonts w:hint="eastAsia"/>
        </w:rPr>
        <w:t>деятельности</w:t>
      </w:r>
      <w:r w:rsidRPr="00F04066">
        <w:t xml:space="preserve"> </w:t>
      </w:r>
      <w:r w:rsidRPr="00F04066">
        <w:rPr>
          <w:rFonts w:hint="eastAsia"/>
        </w:rPr>
        <w:t>организаций</w:t>
      </w:r>
      <w:r w:rsidRPr="00F04066">
        <w:t xml:space="preserve"> </w:t>
      </w:r>
      <w:r w:rsidRPr="00F04066">
        <w:rPr>
          <w:rFonts w:hint="eastAsia"/>
        </w:rPr>
        <w:t>с</w:t>
      </w:r>
      <w:r w:rsidRPr="00F04066">
        <w:t xml:space="preserve"> </w:t>
      </w:r>
      <w:r w:rsidRPr="00F04066">
        <w:rPr>
          <w:rFonts w:hint="eastAsia"/>
        </w:rPr>
        <w:t>учетом</w:t>
      </w:r>
      <w:r w:rsidRPr="00F04066">
        <w:t xml:space="preserve"> </w:t>
      </w:r>
      <w:r w:rsidRPr="00F04066">
        <w:rPr>
          <w:rFonts w:hint="eastAsia"/>
        </w:rPr>
        <w:t>потребностей</w:t>
      </w:r>
      <w:r w:rsidRPr="00F04066">
        <w:t xml:space="preserve"> </w:t>
      </w:r>
      <w:r w:rsidRPr="00F04066">
        <w:rPr>
          <w:rFonts w:hint="eastAsia"/>
        </w:rPr>
        <w:t>всех</w:t>
      </w:r>
      <w:r w:rsidRPr="00F04066">
        <w:t xml:space="preserve"> </w:t>
      </w:r>
      <w:r w:rsidRPr="00F04066">
        <w:rPr>
          <w:rFonts w:hint="eastAsia"/>
        </w:rPr>
        <w:t>заинтересованных</w:t>
      </w:r>
      <w:r>
        <w:t xml:space="preserve"> </w:t>
      </w:r>
      <w:r w:rsidRPr="00F04066">
        <w:rPr>
          <w:rFonts w:hint="eastAsia"/>
        </w:rPr>
        <w:t>сторон</w:t>
      </w:r>
      <w:r w:rsidRPr="00F04066">
        <w:t xml:space="preserve">, </w:t>
      </w:r>
      <w:r w:rsidRPr="00F04066">
        <w:rPr>
          <w:rFonts w:hint="eastAsia"/>
        </w:rPr>
        <w:t>осуществление</w:t>
      </w:r>
      <w:r w:rsidRPr="00F04066">
        <w:t xml:space="preserve"> </w:t>
      </w:r>
      <w:r w:rsidRPr="00F04066">
        <w:rPr>
          <w:rFonts w:hint="eastAsia"/>
        </w:rPr>
        <w:t>ее</w:t>
      </w:r>
      <w:r w:rsidRPr="00F04066">
        <w:t xml:space="preserve"> </w:t>
      </w:r>
      <w:r w:rsidRPr="00F04066">
        <w:rPr>
          <w:rFonts w:hint="eastAsia"/>
        </w:rPr>
        <w:t>на</w:t>
      </w:r>
      <w:r w:rsidRPr="00F04066">
        <w:t xml:space="preserve"> </w:t>
      </w:r>
      <w:r w:rsidRPr="00F04066">
        <w:rPr>
          <w:rFonts w:hint="eastAsia"/>
        </w:rPr>
        <w:t>принципах</w:t>
      </w:r>
      <w:r w:rsidRPr="00F04066">
        <w:t xml:space="preserve"> </w:t>
      </w:r>
      <w:r w:rsidRPr="00F04066">
        <w:rPr>
          <w:rFonts w:hint="eastAsia"/>
        </w:rPr>
        <w:t>менеджмента</w:t>
      </w:r>
      <w:r w:rsidRPr="00F04066">
        <w:t xml:space="preserve"> </w:t>
      </w:r>
      <w:r w:rsidRPr="00F04066">
        <w:rPr>
          <w:rFonts w:hint="eastAsia"/>
        </w:rPr>
        <w:t>качества</w:t>
      </w:r>
      <w:r w:rsidRPr="00F04066">
        <w:t xml:space="preserve"> </w:t>
      </w:r>
      <w:r w:rsidRPr="00F04066">
        <w:rPr>
          <w:rFonts w:hint="eastAsia"/>
        </w:rPr>
        <w:t>и</w:t>
      </w:r>
      <w:r>
        <w:t xml:space="preserve"> </w:t>
      </w:r>
      <w:r w:rsidRPr="00F04066">
        <w:rPr>
          <w:rFonts w:hint="eastAsia"/>
        </w:rPr>
        <w:t>достижения</w:t>
      </w:r>
      <w:r w:rsidRPr="00F04066">
        <w:t xml:space="preserve"> </w:t>
      </w:r>
      <w:r w:rsidRPr="00F04066">
        <w:rPr>
          <w:rFonts w:hint="eastAsia"/>
        </w:rPr>
        <w:t>устойчивого</w:t>
      </w:r>
      <w:r w:rsidRPr="00F04066">
        <w:t xml:space="preserve"> </w:t>
      </w:r>
      <w:r w:rsidRPr="00F04066">
        <w:rPr>
          <w:rFonts w:hint="eastAsia"/>
        </w:rPr>
        <w:t>успеха</w:t>
      </w:r>
      <w:r w:rsidRPr="00F04066">
        <w:t>.</w:t>
      </w:r>
    </w:p>
    <w:p w14:paraId="7854374E" w14:textId="09BA7046" w:rsidR="00F04066" w:rsidRPr="00F04066" w:rsidRDefault="00F04066" w:rsidP="00FF7113">
      <w:pPr>
        <w:autoSpaceDE w:val="0"/>
        <w:autoSpaceDN w:val="0"/>
        <w:adjustRightInd w:val="0"/>
        <w:spacing w:after="0" w:line="240" w:lineRule="auto"/>
        <w:ind w:left="-142" w:firstLine="567"/>
      </w:pPr>
      <w:r w:rsidRPr="00F04066">
        <w:t xml:space="preserve">4. </w:t>
      </w:r>
      <w:r w:rsidRPr="00F04066">
        <w:rPr>
          <w:rFonts w:hint="eastAsia"/>
        </w:rPr>
        <w:t>Критерии</w:t>
      </w:r>
      <w:r>
        <w:t xml:space="preserve"> П</w:t>
      </w:r>
      <w:r w:rsidRPr="00F04066">
        <w:rPr>
          <w:rFonts w:hint="eastAsia"/>
        </w:rPr>
        <w:t>ремии</w:t>
      </w:r>
      <w:r w:rsidRPr="00F04066">
        <w:t xml:space="preserve"> </w:t>
      </w:r>
      <w:r w:rsidRPr="00F04066">
        <w:rPr>
          <w:rFonts w:hint="eastAsia"/>
        </w:rPr>
        <w:t>установлены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 w:rsidRPr="00F04066">
        <w:rPr>
          <w:rFonts w:hint="eastAsia"/>
        </w:rPr>
        <w:t>соответствии</w:t>
      </w:r>
      <w:r w:rsidRPr="00F04066">
        <w:t xml:space="preserve"> </w:t>
      </w:r>
      <w:r w:rsidRPr="00F04066">
        <w:rPr>
          <w:rFonts w:hint="eastAsia"/>
        </w:rPr>
        <w:t>с</w:t>
      </w:r>
      <w:r w:rsidRPr="00F04066">
        <w:t xml:space="preserve"> </w:t>
      </w:r>
      <w:r w:rsidRPr="00F04066">
        <w:rPr>
          <w:rFonts w:hint="eastAsia"/>
        </w:rPr>
        <w:t>моделью</w:t>
      </w:r>
      <w:r>
        <w:t xml:space="preserve"> П</w:t>
      </w:r>
      <w:r w:rsidRPr="00F04066">
        <w:rPr>
          <w:rFonts w:hint="eastAsia"/>
        </w:rPr>
        <w:t>ремии</w:t>
      </w:r>
      <w:r w:rsidRPr="00F04066">
        <w:t xml:space="preserve"> </w:t>
      </w:r>
      <w:r w:rsidRPr="00F04066">
        <w:rPr>
          <w:rFonts w:hint="eastAsia"/>
        </w:rPr>
        <w:t>и</w:t>
      </w:r>
      <w:r w:rsidRPr="00F04066">
        <w:t xml:space="preserve"> </w:t>
      </w:r>
      <w:r w:rsidRPr="00F04066">
        <w:rPr>
          <w:rFonts w:hint="eastAsia"/>
        </w:rPr>
        <w:t>согласованы</w:t>
      </w:r>
      <w:r w:rsidRPr="00F04066">
        <w:t xml:space="preserve"> </w:t>
      </w:r>
      <w:r w:rsidRPr="00F04066">
        <w:rPr>
          <w:rFonts w:hint="eastAsia"/>
        </w:rPr>
        <w:t>с</w:t>
      </w:r>
      <w:r w:rsidRPr="00F04066">
        <w:t xml:space="preserve"> </w:t>
      </w:r>
      <w:r w:rsidRPr="00F04066">
        <w:rPr>
          <w:rFonts w:hint="eastAsia"/>
        </w:rPr>
        <w:t>моделью</w:t>
      </w:r>
      <w:r w:rsidRPr="00F04066">
        <w:t xml:space="preserve"> </w:t>
      </w:r>
      <w:r w:rsidRPr="00F04066">
        <w:rPr>
          <w:rFonts w:hint="eastAsia"/>
        </w:rPr>
        <w:t>Европейского</w:t>
      </w:r>
      <w:r w:rsidRPr="00F04066">
        <w:t xml:space="preserve"> </w:t>
      </w:r>
      <w:r w:rsidRPr="00F04066">
        <w:rPr>
          <w:rFonts w:hint="eastAsia"/>
        </w:rPr>
        <w:t>фонда</w:t>
      </w:r>
      <w:r w:rsidRPr="00F04066">
        <w:t xml:space="preserve"> </w:t>
      </w:r>
      <w:r w:rsidRPr="00F04066">
        <w:rPr>
          <w:rFonts w:hint="eastAsia"/>
        </w:rPr>
        <w:t>менеджмента</w:t>
      </w:r>
      <w:r w:rsidR="00FF7113">
        <w:t xml:space="preserve"> </w:t>
      </w:r>
      <w:r w:rsidRPr="00F04066">
        <w:rPr>
          <w:rFonts w:hint="eastAsia"/>
        </w:rPr>
        <w:t>качества</w:t>
      </w:r>
      <w:r w:rsidRPr="00F04066">
        <w:t xml:space="preserve"> (EFQM-2020).</w:t>
      </w:r>
    </w:p>
    <w:p w14:paraId="51DAA937" w14:textId="77777777" w:rsidR="00F04066" w:rsidRPr="00F04066" w:rsidRDefault="00F04066" w:rsidP="00F04066">
      <w:pPr>
        <w:autoSpaceDE w:val="0"/>
        <w:autoSpaceDN w:val="0"/>
        <w:adjustRightInd w:val="0"/>
        <w:spacing w:after="0" w:line="240" w:lineRule="auto"/>
        <w:ind w:firstLine="0"/>
        <w:jc w:val="center"/>
      </w:pPr>
      <w:r w:rsidRPr="00F04066">
        <w:rPr>
          <w:rFonts w:hint="eastAsia"/>
        </w:rPr>
        <w:t>ГЛАВА</w:t>
      </w:r>
      <w:r w:rsidRPr="00F04066">
        <w:t>2</w:t>
      </w:r>
    </w:p>
    <w:p w14:paraId="5E994B9D" w14:textId="0DB583D0" w:rsidR="00F04066" w:rsidRPr="00F04066" w:rsidRDefault="00F04066" w:rsidP="00D85194">
      <w:pPr>
        <w:autoSpaceDE w:val="0"/>
        <w:autoSpaceDN w:val="0"/>
        <w:adjustRightInd w:val="0"/>
        <w:spacing w:after="0" w:line="240" w:lineRule="auto"/>
        <w:ind w:firstLine="0"/>
        <w:jc w:val="center"/>
      </w:pPr>
      <w:r w:rsidRPr="00F04066">
        <w:rPr>
          <w:rFonts w:hint="eastAsia"/>
        </w:rPr>
        <w:t>МОДЕЛЬ</w:t>
      </w:r>
      <w:r w:rsidR="00D85194">
        <w:t xml:space="preserve"> П</w:t>
      </w:r>
      <w:r w:rsidRPr="00F04066">
        <w:rPr>
          <w:rFonts w:hint="eastAsia"/>
        </w:rPr>
        <w:t>РЕМИИ</w:t>
      </w:r>
      <w:r w:rsidRPr="00F04066">
        <w:t xml:space="preserve"> </w:t>
      </w:r>
      <w:r w:rsidR="00D85194" w:rsidRPr="00D85194">
        <w:t>СОДРУЖЕСТВА НЕЗАВИСИМЫХ ГОСУДАРСТВ</w:t>
      </w:r>
      <w:r w:rsidR="00D85194">
        <w:t xml:space="preserve"> </w:t>
      </w:r>
      <w:r w:rsidRPr="00F04066">
        <w:rPr>
          <w:rFonts w:hint="eastAsia"/>
        </w:rPr>
        <w:t>ЗА</w:t>
      </w:r>
      <w:r w:rsidRPr="00F04066">
        <w:t xml:space="preserve"> </w:t>
      </w:r>
      <w:r w:rsidRPr="00F04066">
        <w:rPr>
          <w:rFonts w:hint="eastAsia"/>
        </w:rPr>
        <w:t>ДОСТИЖЕНИЯ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 w:rsidRPr="00F04066">
        <w:rPr>
          <w:rFonts w:hint="eastAsia"/>
        </w:rPr>
        <w:t>ОБЛАСТИ</w:t>
      </w:r>
      <w:r w:rsidRPr="00F04066">
        <w:t xml:space="preserve"> </w:t>
      </w:r>
      <w:r w:rsidRPr="00F04066">
        <w:rPr>
          <w:rFonts w:hint="eastAsia"/>
        </w:rPr>
        <w:t>КАЧЕСТВА</w:t>
      </w:r>
    </w:p>
    <w:p w14:paraId="007AFD8F" w14:textId="3866AEC8" w:rsidR="00452977" w:rsidRDefault="00F04066" w:rsidP="00856EE7">
      <w:pPr>
        <w:autoSpaceDE w:val="0"/>
        <w:autoSpaceDN w:val="0"/>
        <w:adjustRightInd w:val="0"/>
        <w:spacing w:after="0" w:line="240" w:lineRule="auto"/>
        <w:ind w:left="-142" w:firstLine="568"/>
      </w:pPr>
      <w:r w:rsidRPr="00F04066">
        <w:t xml:space="preserve">5. </w:t>
      </w:r>
      <w:r w:rsidRPr="00F04066">
        <w:rPr>
          <w:rFonts w:hint="eastAsia"/>
        </w:rPr>
        <w:t>Модель</w:t>
      </w:r>
      <w:r w:rsidRPr="00F04066">
        <w:t xml:space="preserve"> </w:t>
      </w:r>
      <w:r>
        <w:t>П</w:t>
      </w:r>
      <w:r w:rsidRPr="00F04066">
        <w:rPr>
          <w:rFonts w:hint="eastAsia"/>
        </w:rPr>
        <w:t>ремии</w:t>
      </w:r>
      <w:r w:rsidRPr="00F04066">
        <w:t xml:space="preserve"> </w:t>
      </w:r>
      <w:r w:rsidRPr="00F04066">
        <w:rPr>
          <w:rFonts w:hint="eastAsia"/>
        </w:rPr>
        <w:t>является</w:t>
      </w:r>
      <w:r w:rsidRPr="00F04066">
        <w:t xml:space="preserve"> </w:t>
      </w:r>
      <w:r w:rsidRPr="00F04066">
        <w:rPr>
          <w:rFonts w:hint="eastAsia"/>
        </w:rPr>
        <w:t>образцом</w:t>
      </w:r>
      <w:r w:rsidRPr="00F04066">
        <w:t xml:space="preserve"> </w:t>
      </w:r>
      <w:r w:rsidRPr="00F04066">
        <w:rPr>
          <w:rFonts w:hint="eastAsia"/>
        </w:rPr>
        <w:t>для</w:t>
      </w:r>
      <w:r w:rsidRPr="00F04066">
        <w:t xml:space="preserve"> </w:t>
      </w:r>
      <w:r w:rsidRPr="00F04066">
        <w:rPr>
          <w:rFonts w:hint="eastAsia"/>
        </w:rPr>
        <w:t>организаций</w:t>
      </w:r>
      <w:r w:rsidRPr="00F04066">
        <w:t xml:space="preserve"> </w:t>
      </w:r>
      <w:r w:rsidR="00FF7113" w:rsidRPr="00FF7113">
        <w:rPr>
          <w:rFonts w:hint="eastAsia"/>
          <w:color w:val="auto"/>
        </w:rPr>
        <w:t>Независимых Государств</w:t>
      </w:r>
      <w:r w:rsidRPr="00FF7113">
        <w:rPr>
          <w:color w:val="auto"/>
        </w:rPr>
        <w:t xml:space="preserve"> </w:t>
      </w:r>
      <w:r w:rsidRPr="00F04066">
        <w:rPr>
          <w:rFonts w:hint="eastAsia"/>
        </w:rPr>
        <w:t>для</w:t>
      </w:r>
      <w:r w:rsidRPr="00F04066">
        <w:t xml:space="preserve"> </w:t>
      </w:r>
      <w:r w:rsidRPr="00F04066">
        <w:rPr>
          <w:rFonts w:hint="eastAsia"/>
        </w:rPr>
        <w:t>развития</w:t>
      </w:r>
      <w:r w:rsidRPr="00F04066">
        <w:t xml:space="preserve"> </w:t>
      </w:r>
      <w:r w:rsidRPr="00F04066">
        <w:rPr>
          <w:rFonts w:hint="eastAsia"/>
        </w:rPr>
        <w:t>культуры</w:t>
      </w:r>
      <w:r w:rsidRPr="00F04066">
        <w:t xml:space="preserve"> </w:t>
      </w:r>
      <w:r w:rsidRPr="00F04066">
        <w:rPr>
          <w:rFonts w:hint="eastAsia"/>
        </w:rPr>
        <w:t>улучшени</w:t>
      </w:r>
      <w:r>
        <w:rPr>
          <w:rFonts w:hint="eastAsia"/>
        </w:rPr>
        <w:t>я</w:t>
      </w:r>
      <w:r w:rsidRPr="00F04066">
        <w:t xml:space="preserve"> </w:t>
      </w:r>
      <w:r w:rsidRPr="00F04066">
        <w:rPr>
          <w:rFonts w:hint="eastAsia"/>
        </w:rPr>
        <w:t>инноваций</w:t>
      </w:r>
      <w:r w:rsidRPr="00F04066">
        <w:t xml:space="preserve">. </w:t>
      </w:r>
      <w:r w:rsidRPr="00F04066">
        <w:rPr>
          <w:rFonts w:hint="eastAsia"/>
        </w:rPr>
        <w:t>Модель</w:t>
      </w:r>
      <w:r w:rsidRPr="00F04066">
        <w:t xml:space="preserve"> </w:t>
      </w:r>
      <w:r>
        <w:t>П</w:t>
      </w:r>
      <w:r w:rsidRPr="00F04066">
        <w:rPr>
          <w:rFonts w:hint="eastAsia"/>
        </w:rPr>
        <w:t>ремии</w:t>
      </w:r>
      <w:r>
        <w:t xml:space="preserve"> </w:t>
      </w:r>
      <w:r w:rsidRPr="00F04066">
        <w:rPr>
          <w:rFonts w:hint="eastAsia"/>
        </w:rPr>
        <w:t>перешла</w:t>
      </w:r>
      <w:r w:rsidRPr="00F04066">
        <w:t xml:space="preserve"> </w:t>
      </w:r>
      <w:r w:rsidRPr="00F04066">
        <w:rPr>
          <w:rFonts w:hint="eastAsia"/>
        </w:rPr>
        <w:t>из</w:t>
      </w:r>
      <w:r>
        <w:rPr>
          <w:rFonts w:ascii="HiddenHorzOCR" w:eastAsia="HiddenHorzOCR" w:hAnsiTheme="minorHAnsi" w:cs="HiddenHorzOCR"/>
          <w:color w:val="4F545B"/>
          <w:sz w:val="15"/>
          <w:szCs w:val="15"/>
        </w:rPr>
        <w:t xml:space="preserve"> </w:t>
      </w:r>
      <w:r w:rsidRPr="00F04066">
        <w:rPr>
          <w:rFonts w:hint="eastAsia"/>
        </w:rPr>
        <w:t>разряда</w:t>
      </w:r>
      <w:r w:rsidRPr="00F04066">
        <w:t xml:space="preserve"> </w:t>
      </w:r>
      <w:r w:rsidRPr="00F04066">
        <w:rPr>
          <w:rFonts w:hint="eastAsia"/>
        </w:rPr>
        <w:t>простого</w:t>
      </w:r>
      <w:r w:rsidRPr="00F04066">
        <w:t xml:space="preserve"> </w:t>
      </w:r>
      <w:r w:rsidRPr="00F04066">
        <w:rPr>
          <w:rFonts w:hint="eastAsia"/>
        </w:rPr>
        <w:t>инструмента</w:t>
      </w:r>
      <w:r w:rsidRPr="00F04066">
        <w:t xml:space="preserve"> </w:t>
      </w:r>
      <w:r w:rsidRPr="00F04066">
        <w:rPr>
          <w:rFonts w:hint="eastAsia"/>
        </w:rPr>
        <w:t>оценки</w:t>
      </w:r>
      <w:r w:rsidRPr="00F04066">
        <w:t xml:space="preserve"> </w:t>
      </w:r>
      <w:r w:rsidRPr="00F04066">
        <w:rPr>
          <w:rFonts w:hint="eastAsia"/>
        </w:rPr>
        <w:t>в</w:t>
      </w:r>
      <w:r w:rsidRPr="00F04066">
        <w:t xml:space="preserve"> </w:t>
      </w:r>
      <w:r w:rsidRPr="00F04066">
        <w:rPr>
          <w:rFonts w:hint="eastAsia"/>
        </w:rPr>
        <w:t>разряд</w:t>
      </w:r>
      <w:r w:rsidR="00C81C4D">
        <w:t xml:space="preserve"> </w:t>
      </w:r>
      <w:r w:rsidR="00575114">
        <w:t xml:space="preserve">инструмента для развития, который предлагает гибкую рамочную структуру и методологию, чтобы помочь организациям внедрять изменения и преобразования, преодолевать препятствия, с которыми они сталкиваются ежедневно, понимать имеющиеся недостатки и принимать наилучшие из возможных </w:t>
      </w:r>
      <w:r w:rsidR="00575114">
        <w:lastRenderedPageBreak/>
        <w:t xml:space="preserve">решений, что позволит им добиться прогресса и значительно улучшить свои результаты. </w:t>
      </w:r>
    </w:p>
    <w:p w14:paraId="095E0AE1" w14:textId="77777777" w:rsidR="00452977" w:rsidRDefault="00575114" w:rsidP="00856EE7">
      <w:pPr>
        <w:numPr>
          <w:ilvl w:val="0"/>
          <w:numId w:val="1"/>
        </w:numPr>
        <w:spacing w:after="225"/>
        <w:ind w:left="-142" w:firstLine="568"/>
      </w:pPr>
      <w:r>
        <w:t xml:space="preserve">Модель Премии представлена на рисунке 1 в виде схемы. </w:t>
      </w:r>
    </w:p>
    <w:p w14:paraId="77D4087E" w14:textId="77777777" w:rsidR="00452977" w:rsidRDefault="00575114">
      <w:pPr>
        <w:spacing w:after="770" w:line="259" w:lineRule="auto"/>
        <w:ind w:left="78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1903035A" wp14:editId="23A454A9">
                <wp:extent cx="5247132" cy="5019294"/>
                <wp:effectExtent l="0" t="0" r="0" b="0"/>
                <wp:docPr id="7749" name="Group 77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7132" cy="5019294"/>
                          <a:chOff x="0" y="0"/>
                          <a:chExt cx="5247132" cy="5019294"/>
                        </a:xfrm>
                      </wpg:grpSpPr>
                      <pic:pic xmlns:pic="http://schemas.openxmlformats.org/drawingml/2006/picture">
                        <pic:nvPicPr>
                          <pic:cNvPr id="241" name="Picture 24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7132" cy="50192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12592" y="5003292"/>
                            <a:ext cx="225552" cy="38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="http://schemas.openxmlformats.org/drawingml/2006/main">
            <w:pict>
              <v:group id="Group 7749" style="width:413.16pt;height:395.22pt;mso-position-horizontal-relative:char;mso-position-vertical-relative:line" coordsize="52471,50192">
                <v:shape id="Picture 241" style="position:absolute;width:52471;height:50192;left:0;top:0;" filled="f">
                  <v:imagedata r:id="rId13"/>
                </v:shape>
                <v:shape id="Picture 243" style="position:absolute;width:2255;height:38;left:32125;top:50032;" filled="f">
                  <v:imagedata r:id="rId14"/>
                </v:shape>
              </v:group>
            </w:pict>
          </mc:Fallback>
        </mc:AlternateContent>
      </w:r>
    </w:p>
    <w:p w14:paraId="1C56BC4E" w14:textId="5DED3A24" w:rsidR="00452977" w:rsidRDefault="00575114">
      <w:pPr>
        <w:spacing w:after="237" w:line="238" w:lineRule="auto"/>
        <w:ind w:left="897" w:right="792" w:firstLine="0"/>
        <w:jc w:val="center"/>
      </w:pPr>
      <w:r>
        <w:rPr>
          <w:rFonts w:ascii="Cambria" w:eastAsia="Cambria" w:hAnsi="Cambria" w:cs="Cambria"/>
          <w:b/>
          <w:sz w:val="24"/>
        </w:rPr>
        <w:t>Рисунок</w:t>
      </w:r>
      <w:r w:rsidR="00C81C4D">
        <w:rPr>
          <w:rFonts w:ascii="Cambria" w:eastAsia="Cambria" w:hAnsi="Cambria" w:cs="Cambria"/>
          <w:b/>
          <w:sz w:val="24"/>
        </w:rPr>
        <w:t xml:space="preserve"> </w:t>
      </w:r>
      <w:r>
        <w:rPr>
          <w:rFonts w:ascii="Cambria" w:eastAsia="Cambria" w:hAnsi="Cambria" w:cs="Cambria"/>
          <w:b/>
          <w:sz w:val="24"/>
        </w:rPr>
        <w:t>1</w:t>
      </w:r>
      <w:r w:rsidR="00C81C4D">
        <w:rPr>
          <w:rFonts w:ascii="Cambria" w:eastAsia="Cambria" w:hAnsi="Cambria" w:cs="Cambria"/>
          <w:b/>
          <w:sz w:val="24"/>
        </w:rPr>
        <w:t xml:space="preserve"> </w:t>
      </w:r>
      <w:r>
        <w:rPr>
          <w:rFonts w:ascii="Cambria" w:eastAsia="Cambria" w:hAnsi="Cambria" w:cs="Cambria"/>
          <w:b/>
          <w:sz w:val="24"/>
        </w:rPr>
        <w:t>–</w:t>
      </w:r>
      <w:r w:rsidR="00C81C4D">
        <w:rPr>
          <w:rFonts w:ascii="Cambria" w:eastAsia="Cambria" w:hAnsi="Cambria" w:cs="Cambria"/>
          <w:b/>
          <w:sz w:val="24"/>
        </w:rPr>
        <w:t xml:space="preserve"> </w:t>
      </w:r>
      <w:r>
        <w:rPr>
          <w:rFonts w:ascii="Cambria" w:eastAsia="Cambria" w:hAnsi="Cambria" w:cs="Cambria"/>
          <w:b/>
          <w:sz w:val="24"/>
        </w:rPr>
        <w:t>Модель</w:t>
      </w:r>
      <w:r w:rsidR="00C81C4D">
        <w:rPr>
          <w:rFonts w:ascii="Cambria" w:eastAsia="Cambria" w:hAnsi="Cambria" w:cs="Cambria"/>
          <w:b/>
          <w:sz w:val="24"/>
        </w:rPr>
        <w:t xml:space="preserve"> Премии Содружества Независимых Государств </w:t>
      </w:r>
      <w:r>
        <w:rPr>
          <w:rFonts w:ascii="Cambria" w:eastAsia="Cambria" w:hAnsi="Cambria" w:cs="Cambria"/>
          <w:b/>
          <w:sz w:val="24"/>
        </w:rPr>
        <w:t>за</w:t>
      </w:r>
      <w:r w:rsidR="00C81C4D">
        <w:rPr>
          <w:rFonts w:ascii="Cambria" w:eastAsia="Cambria" w:hAnsi="Cambria" w:cs="Cambria"/>
          <w:b/>
          <w:sz w:val="24"/>
        </w:rPr>
        <w:t xml:space="preserve"> достижения </w:t>
      </w:r>
      <w:r>
        <w:rPr>
          <w:rFonts w:ascii="Cambria" w:eastAsia="Cambria" w:hAnsi="Cambria" w:cs="Cambria"/>
          <w:b/>
          <w:sz w:val="24"/>
        </w:rPr>
        <w:t>в</w:t>
      </w:r>
      <w:r w:rsidR="00C81C4D">
        <w:rPr>
          <w:rFonts w:ascii="Cambria" w:eastAsia="Cambria" w:hAnsi="Cambria" w:cs="Cambria"/>
          <w:b/>
          <w:sz w:val="24"/>
        </w:rPr>
        <w:t xml:space="preserve"> области </w:t>
      </w:r>
      <w:r>
        <w:rPr>
          <w:rFonts w:ascii="Cambria" w:eastAsia="Cambria" w:hAnsi="Cambria" w:cs="Cambria"/>
          <w:b/>
          <w:sz w:val="24"/>
        </w:rPr>
        <w:t>качества</w:t>
      </w:r>
    </w:p>
    <w:p w14:paraId="4682B535" w14:textId="27F6F3A9" w:rsidR="00452977" w:rsidRDefault="00575114" w:rsidP="00856EE7">
      <w:pPr>
        <w:numPr>
          <w:ilvl w:val="0"/>
          <w:numId w:val="1"/>
        </w:numPr>
        <w:ind w:left="-142" w:firstLine="568"/>
      </w:pPr>
      <w:r>
        <w:t xml:space="preserve">В соответствии с моделью Премии установлены критерии Премии. Согласованность модели Премии с моделью EFQM позволяет организациям СНГ строить свою деятельность в области качества, эффективного менеджмента и устойчивого развития на принципах, применяемых их зарубежными партнерами. </w:t>
      </w:r>
    </w:p>
    <w:p w14:paraId="1F6E86ED" w14:textId="77777777" w:rsidR="00452977" w:rsidRDefault="00575114">
      <w:pPr>
        <w:spacing w:after="0" w:line="259" w:lineRule="auto"/>
        <w:ind w:left="40" w:right="31" w:hanging="10"/>
        <w:jc w:val="center"/>
      </w:pPr>
      <w:r>
        <w:t xml:space="preserve">ГЛАВА 3 </w:t>
      </w:r>
    </w:p>
    <w:p w14:paraId="6E3AEF50" w14:textId="651DB0A4" w:rsidR="00452977" w:rsidRDefault="00575114">
      <w:pPr>
        <w:spacing w:after="152" w:line="259" w:lineRule="auto"/>
        <w:ind w:left="40" w:hanging="10"/>
        <w:jc w:val="center"/>
      </w:pPr>
      <w:r>
        <w:t>КРИТЕРИИ ПРЕМИИ СОДРУЖЕСТВА НЕЗАВИСИМЫХ ГОСУДАРСТВ ЗА ДОСТИЖЕНИЯ В ОБЛАСТИ КАЧЕСТВА</w:t>
      </w:r>
      <w:r>
        <w:rPr>
          <w:rFonts w:ascii="Arial" w:eastAsia="Arial" w:hAnsi="Arial" w:cs="Arial"/>
          <w:b/>
        </w:rPr>
        <w:t xml:space="preserve"> </w:t>
      </w:r>
    </w:p>
    <w:p w14:paraId="65FBB943" w14:textId="77777777" w:rsidR="00452977" w:rsidRDefault="00575114" w:rsidP="00856EE7">
      <w:pPr>
        <w:numPr>
          <w:ilvl w:val="0"/>
          <w:numId w:val="1"/>
        </w:numPr>
        <w:ind w:left="-142" w:firstLine="568"/>
      </w:pPr>
      <w:r>
        <w:lastRenderedPageBreak/>
        <w:t xml:space="preserve">Модель Премии, приведенная в виде схемы на рисунке 1, представляет собой структуру, основывающуюся на семи критериях. </w:t>
      </w:r>
    </w:p>
    <w:p w14:paraId="04FF1A15" w14:textId="77777777" w:rsidR="00452977" w:rsidRDefault="00575114" w:rsidP="00856EE7">
      <w:pPr>
        <w:numPr>
          <w:ilvl w:val="0"/>
          <w:numId w:val="1"/>
        </w:numPr>
        <w:ind w:left="-142" w:firstLine="568"/>
      </w:pPr>
      <w:r>
        <w:t xml:space="preserve">Два критерия входят в группу критериев «Направление», три – в группу критериев «Выполнение» и два — «Результаты». </w:t>
      </w:r>
    </w:p>
    <w:p w14:paraId="499849D5" w14:textId="77777777" w:rsidR="00452977" w:rsidRDefault="00575114" w:rsidP="00856EE7">
      <w:pPr>
        <w:numPr>
          <w:ilvl w:val="0"/>
          <w:numId w:val="1"/>
        </w:numPr>
        <w:ind w:left="-142" w:firstLine="568"/>
      </w:pPr>
      <w:r>
        <w:t xml:space="preserve">Критерии Премии детализируются рядом составляющих. </w:t>
      </w:r>
    </w:p>
    <w:p w14:paraId="72553EAD" w14:textId="77777777" w:rsidR="00452977" w:rsidRDefault="00575114" w:rsidP="00856EE7">
      <w:pPr>
        <w:numPr>
          <w:ilvl w:val="0"/>
          <w:numId w:val="1"/>
        </w:numPr>
        <w:ind w:left="-142" w:firstLine="568"/>
      </w:pPr>
      <w:r>
        <w:t xml:space="preserve">Для каждого критерия установлена численная оценка в баллах, определяющая их весомость. Общая оценка по модели Премии определяется суммарным количеством баллов, характеризующих группы критериев «Направление», «Выполнение» и «Результаты». Максимальное количество баллов по семи критериям – 1000. </w:t>
      </w:r>
    </w:p>
    <w:p w14:paraId="4B526BEE" w14:textId="77777777" w:rsidR="00452977" w:rsidRDefault="00575114" w:rsidP="00856EE7">
      <w:pPr>
        <w:numPr>
          <w:ilvl w:val="0"/>
          <w:numId w:val="1"/>
        </w:numPr>
        <w:ind w:left="-142" w:firstLine="568"/>
      </w:pPr>
      <w:r>
        <w:t xml:space="preserve">Оценочный балл по каждой составляющей критерия устанавливается экспертами в зависимости от фактической деятельности организации, ее результативности и эффективности. </w:t>
      </w:r>
    </w:p>
    <w:p w14:paraId="340377AE" w14:textId="77777777" w:rsidR="00452977" w:rsidRDefault="00575114" w:rsidP="00856EE7">
      <w:pPr>
        <w:numPr>
          <w:ilvl w:val="0"/>
          <w:numId w:val="1"/>
        </w:numPr>
        <w:spacing w:after="0"/>
        <w:ind w:left="-142"/>
      </w:pPr>
      <w:r>
        <w:t xml:space="preserve">Критерии Премии, их составляющие и максимально возможные баллы приведены в таблице 1. Критерии Премии и их составляющие могут пересматриваться Комиссией по присуждению Премии с учетом практики применения модели Премии и тенденций развития государства и экономики. </w:t>
      </w:r>
    </w:p>
    <w:p w14:paraId="1C6B09F4" w14:textId="77777777" w:rsidR="00C81C4D" w:rsidRDefault="00C81C4D" w:rsidP="00C81C4D">
      <w:pPr>
        <w:spacing w:after="0"/>
        <w:ind w:left="558" w:firstLine="0"/>
      </w:pPr>
    </w:p>
    <w:p w14:paraId="755E8B41" w14:textId="64721B94" w:rsidR="00452977" w:rsidRDefault="00575114">
      <w:pPr>
        <w:spacing w:after="0" w:line="259" w:lineRule="auto"/>
        <w:ind w:left="-5" w:hanging="10"/>
        <w:jc w:val="left"/>
      </w:pPr>
      <w:r>
        <w:rPr>
          <w:b/>
          <w:sz w:val="24"/>
        </w:rPr>
        <w:t>Таблица 1 – Критерии и составляющие критериев модели Премии Содружества</w:t>
      </w:r>
    </w:p>
    <w:p w14:paraId="47112FEE" w14:textId="211B36B1" w:rsidR="00452977" w:rsidRDefault="00575114">
      <w:pPr>
        <w:spacing w:after="0" w:line="259" w:lineRule="auto"/>
        <w:ind w:left="-5" w:hanging="10"/>
        <w:jc w:val="left"/>
      </w:pPr>
      <w:r>
        <w:rPr>
          <w:b/>
          <w:sz w:val="24"/>
        </w:rPr>
        <w:t xml:space="preserve">Независимых Государств за достижения в области качества </w:t>
      </w:r>
    </w:p>
    <w:tbl>
      <w:tblPr>
        <w:tblStyle w:val="TableGrid"/>
        <w:tblW w:w="9854" w:type="dxa"/>
        <w:tblInd w:w="-108" w:type="dxa"/>
        <w:tblCellMar>
          <w:top w:w="1" w:type="dxa"/>
          <w:left w:w="62" w:type="dxa"/>
          <w:right w:w="12" w:type="dxa"/>
        </w:tblCellMar>
        <w:tblLook w:val="04A0" w:firstRow="1" w:lastRow="0" w:firstColumn="1" w:lastColumn="0" w:noHBand="0" w:noVBand="1"/>
      </w:tblPr>
      <w:tblGrid>
        <w:gridCol w:w="616"/>
        <w:gridCol w:w="15"/>
        <w:gridCol w:w="7210"/>
        <w:gridCol w:w="244"/>
        <w:gridCol w:w="1769"/>
      </w:tblGrid>
      <w:tr w:rsidR="00452977" w14:paraId="544A3AD9" w14:textId="77777777" w:rsidTr="00856EE7">
        <w:trPr>
          <w:trHeight w:val="679"/>
        </w:trPr>
        <w:tc>
          <w:tcPr>
            <w:tcW w:w="8085" w:type="dxa"/>
            <w:gridSpan w:val="4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vAlign w:val="center"/>
          </w:tcPr>
          <w:p w14:paraId="796885EA" w14:textId="77777777" w:rsidR="00452977" w:rsidRDefault="00575114">
            <w:pPr>
              <w:spacing w:after="0" w:line="259" w:lineRule="auto"/>
              <w:ind w:right="51" w:firstLine="0"/>
              <w:jc w:val="center"/>
            </w:pPr>
            <w:r>
              <w:rPr>
                <w:sz w:val="26"/>
              </w:rPr>
              <w:t>Критерии и составляющие критериев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</w:tcPr>
          <w:p w14:paraId="39E654A6" w14:textId="77777777" w:rsidR="00452977" w:rsidRDefault="00575114">
            <w:pPr>
              <w:spacing w:after="0" w:line="259" w:lineRule="auto"/>
              <w:ind w:left="338" w:hanging="338"/>
              <w:jc w:val="left"/>
            </w:pPr>
            <w:r>
              <w:rPr>
                <w:sz w:val="26"/>
              </w:rPr>
              <w:t>Максимальная оценка в баллах</w:t>
            </w:r>
            <w:r>
              <w:rPr>
                <w:rFonts w:ascii="Arial" w:eastAsia="Arial" w:hAnsi="Arial" w:cs="Arial"/>
                <w:sz w:val="18"/>
              </w:rPr>
              <w:t xml:space="preserve">  </w:t>
            </w:r>
          </w:p>
        </w:tc>
      </w:tr>
      <w:tr w:rsidR="00452977" w14:paraId="5F8E9166" w14:textId="77777777" w:rsidTr="00856EE7">
        <w:trPr>
          <w:trHeight w:val="445"/>
        </w:trPr>
        <w:tc>
          <w:tcPr>
            <w:tcW w:w="8085" w:type="dxa"/>
            <w:gridSpan w:val="4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C068CE" w14:textId="77777777" w:rsidR="00452977" w:rsidRDefault="00575114">
            <w:pPr>
              <w:spacing w:after="0" w:line="259" w:lineRule="auto"/>
              <w:ind w:right="51" w:firstLine="0"/>
              <w:jc w:val="center"/>
            </w:pPr>
            <w:r>
              <w:rPr>
                <w:b/>
                <w:sz w:val="26"/>
              </w:rPr>
              <w:t>Критерии, характеризующие группу «Направление» (1 – 2)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175BC" w14:textId="77777777" w:rsidR="00452977" w:rsidRDefault="00575114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  <w:sz w:val="26"/>
              </w:rPr>
              <w:t xml:space="preserve">200 </w:t>
            </w:r>
          </w:p>
        </w:tc>
      </w:tr>
      <w:tr w:rsidR="00452977" w14:paraId="4608B891" w14:textId="77777777" w:rsidTr="00856EE7">
        <w:trPr>
          <w:trHeight w:val="314"/>
        </w:trPr>
        <w:tc>
          <w:tcPr>
            <w:tcW w:w="616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B6CE9AA" w14:textId="77777777" w:rsidR="00452977" w:rsidRDefault="00575114">
            <w:pPr>
              <w:spacing w:after="0" w:line="259" w:lineRule="auto"/>
              <w:ind w:right="15" w:firstLine="0"/>
              <w:jc w:val="center"/>
            </w:pPr>
            <w:r>
              <w:rPr>
                <w:b/>
                <w:sz w:val="26"/>
              </w:rPr>
              <w:t xml:space="preserve">1 </w:t>
            </w:r>
          </w:p>
        </w:tc>
        <w:tc>
          <w:tcPr>
            <w:tcW w:w="74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D2961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b/>
                <w:sz w:val="26"/>
              </w:rPr>
              <w:t>Предназначение, видение и стратегия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392336" w14:textId="77777777" w:rsidR="00452977" w:rsidRDefault="00575114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  <w:sz w:val="26"/>
              </w:rPr>
              <w:t xml:space="preserve">100 </w:t>
            </w:r>
          </w:p>
        </w:tc>
      </w:tr>
      <w:tr w:rsidR="00452977" w14:paraId="1B61C98E" w14:textId="77777777" w:rsidTr="00856EE7">
        <w:trPr>
          <w:trHeight w:val="4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79D665F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746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C6D203B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rFonts w:ascii="Arial" w:eastAsia="Arial" w:hAnsi="Arial" w:cs="Arial"/>
                <w:b/>
                <w:i/>
                <w:sz w:val="22"/>
              </w:rPr>
              <w:t xml:space="preserve">Составляющие критерия: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17A497C" w14:textId="77777777" w:rsidR="00452977" w:rsidRDefault="00575114">
            <w:pPr>
              <w:spacing w:after="0" w:line="259" w:lineRule="auto"/>
              <w:ind w:left="8" w:firstLine="0"/>
              <w:jc w:val="center"/>
            </w:pPr>
            <w:r>
              <w:rPr>
                <w:rFonts w:ascii="Arial" w:eastAsia="Arial" w:hAnsi="Arial" w:cs="Arial"/>
                <w:sz w:val="22"/>
              </w:rPr>
              <w:t xml:space="preserve"> </w:t>
            </w:r>
          </w:p>
        </w:tc>
      </w:tr>
      <w:tr w:rsidR="00452977" w14:paraId="79516C89" w14:textId="77777777" w:rsidTr="00856EE7">
        <w:trPr>
          <w:trHeight w:val="421"/>
        </w:trPr>
        <w:tc>
          <w:tcPr>
            <w:tcW w:w="6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17E0635" w14:textId="77777777" w:rsidR="00452977" w:rsidRDefault="00575114">
            <w:pPr>
              <w:spacing w:after="0" w:line="259" w:lineRule="auto"/>
              <w:ind w:left="101" w:firstLine="0"/>
              <w:jc w:val="left"/>
            </w:pPr>
            <w:r>
              <w:rPr>
                <w:b/>
                <w:sz w:val="26"/>
              </w:rPr>
              <w:t xml:space="preserve">1.1 </w:t>
            </w:r>
          </w:p>
        </w:tc>
        <w:tc>
          <w:tcPr>
            <w:tcW w:w="746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AC0ECE2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sz w:val="26"/>
              </w:rPr>
              <w:t xml:space="preserve">Определение предназначения и видения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4C5478" w14:textId="77777777" w:rsidR="00452977" w:rsidRDefault="00575114">
            <w:pPr>
              <w:spacing w:after="0" w:line="259" w:lineRule="auto"/>
              <w:ind w:right="54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3C96EC4E" w14:textId="77777777" w:rsidTr="00856EE7">
        <w:trPr>
          <w:trHeight w:val="707"/>
        </w:trPr>
        <w:tc>
          <w:tcPr>
            <w:tcW w:w="6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BDC805" w14:textId="77777777" w:rsidR="00452977" w:rsidRDefault="00575114">
            <w:pPr>
              <w:spacing w:after="0" w:line="259" w:lineRule="auto"/>
              <w:ind w:left="101" w:firstLine="0"/>
              <w:jc w:val="left"/>
            </w:pPr>
            <w:r>
              <w:rPr>
                <w:b/>
                <w:sz w:val="26"/>
              </w:rPr>
              <w:t xml:space="preserve">1.2 </w:t>
            </w:r>
          </w:p>
        </w:tc>
        <w:tc>
          <w:tcPr>
            <w:tcW w:w="746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AF3238" w14:textId="77777777" w:rsidR="00452977" w:rsidRDefault="00575114">
            <w:pPr>
              <w:spacing w:after="0" w:line="259" w:lineRule="auto"/>
              <w:ind w:left="46" w:firstLine="0"/>
            </w:pPr>
            <w:r>
              <w:rPr>
                <w:sz w:val="26"/>
              </w:rPr>
              <w:t xml:space="preserve">Идентификация и понимание потребностей заинтересованных сторон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76267657" w14:textId="77777777" w:rsidR="00452977" w:rsidRDefault="00575114">
            <w:pPr>
              <w:spacing w:after="0" w:line="259" w:lineRule="auto"/>
              <w:ind w:right="54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292AA20A" w14:textId="77777777" w:rsidTr="00856EE7">
        <w:trPr>
          <w:trHeight w:val="708"/>
        </w:trPr>
        <w:tc>
          <w:tcPr>
            <w:tcW w:w="6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4F43A31" w14:textId="77777777" w:rsidR="00452977" w:rsidRDefault="00575114">
            <w:pPr>
              <w:spacing w:after="0" w:line="259" w:lineRule="auto"/>
              <w:ind w:left="101" w:firstLine="0"/>
              <w:jc w:val="left"/>
            </w:pPr>
            <w:r>
              <w:rPr>
                <w:b/>
                <w:sz w:val="26"/>
              </w:rPr>
              <w:t xml:space="preserve">1.3 </w:t>
            </w:r>
          </w:p>
        </w:tc>
        <w:tc>
          <w:tcPr>
            <w:tcW w:w="746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6912B7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sz w:val="26"/>
              </w:rPr>
              <w:t xml:space="preserve">Понимание экосистемы, собственных возможностей и основных вызовов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1FFB0B3" w14:textId="77777777" w:rsidR="00452977" w:rsidRDefault="00575114">
            <w:pPr>
              <w:spacing w:after="0" w:line="259" w:lineRule="auto"/>
              <w:ind w:right="54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0555BE68" w14:textId="77777777" w:rsidTr="00856EE7">
        <w:trPr>
          <w:trHeight w:val="407"/>
        </w:trPr>
        <w:tc>
          <w:tcPr>
            <w:tcW w:w="6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3971965" w14:textId="77777777" w:rsidR="00452977" w:rsidRDefault="00575114">
            <w:pPr>
              <w:spacing w:after="0" w:line="259" w:lineRule="auto"/>
              <w:ind w:left="101" w:firstLine="0"/>
              <w:jc w:val="left"/>
            </w:pPr>
            <w:r>
              <w:rPr>
                <w:b/>
                <w:sz w:val="26"/>
              </w:rPr>
              <w:t xml:space="preserve">1.4 </w:t>
            </w:r>
          </w:p>
        </w:tc>
        <w:tc>
          <w:tcPr>
            <w:tcW w:w="746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6B627A3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sz w:val="26"/>
              </w:rPr>
              <w:t xml:space="preserve">Разработка стратегии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51B59EE" w14:textId="77777777" w:rsidR="00452977" w:rsidRDefault="00575114">
            <w:pPr>
              <w:spacing w:after="0" w:line="259" w:lineRule="auto"/>
              <w:ind w:right="54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426AAC18" w14:textId="77777777" w:rsidTr="00856EE7">
        <w:trPr>
          <w:trHeight w:val="681"/>
        </w:trPr>
        <w:tc>
          <w:tcPr>
            <w:tcW w:w="6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63F13" w14:textId="77777777" w:rsidR="00452977" w:rsidRDefault="00575114">
            <w:pPr>
              <w:spacing w:after="0" w:line="259" w:lineRule="auto"/>
              <w:ind w:left="101" w:firstLine="0"/>
              <w:jc w:val="left"/>
            </w:pPr>
            <w:r>
              <w:rPr>
                <w:b/>
                <w:sz w:val="26"/>
              </w:rPr>
              <w:t xml:space="preserve">1.5 </w:t>
            </w:r>
          </w:p>
        </w:tc>
        <w:tc>
          <w:tcPr>
            <w:tcW w:w="746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5E8495" w14:textId="77777777" w:rsidR="00452977" w:rsidRDefault="00575114">
            <w:pPr>
              <w:spacing w:after="0" w:line="259" w:lineRule="auto"/>
              <w:ind w:left="46" w:firstLine="0"/>
              <w:jc w:val="left"/>
            </w:pPr>
            <w:r>
              <w:rPr>
                <w:sz w:val="26"/>
              </w:rPr>
              <w:t xml:space="preserve">Разработка и внедрение гармоничной и пригодной системы менеджмента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112950" w14:textId="77777777" w:rsidR="00452977" w:rsidRDefault="00575114">
            <w:pPr>
              <w:spacing w:after="0" w:line="259" w:lineRule="auto"/>
              <w:ind w:right="54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3E186E49" w14:textId="77777777" w:rsidTr="00FF7113">
        <w:tblPrEx>
          <w:tblCellMar>
            <w:left w:w="0" w:type="dxa"/>
            <w:bottom w:w="4" w:type="dxa"/>
          </w:tblCellMar>
        </w:tblPrEx>
        <w:trPr>
          <w:trHeight w:val="322"/>
        </w:trPr>
        <w:tc>
          <w:tcPr>
            <w:tcW w:w="631" w:type="dxa"/>
            <w:gridSpan w:val="2"/>
            <w:vMerge w:val="restart"/>
            <w:tcBorders>
              <w:top w:val="doub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DE2689A" w14:textId="77777777" w:rsidR="00452977" w:rsidRDefault="00575114">
            <w:pPr>
              <w:spacing w:after="0" w:line="259" w:lineRule="auto"/>
              <w:ind w:left="32" w:firstLine="0"/>
              <w:jc w:val="center"/>
            </w:pPr>
            <w:r>
              <w:rPr>
                <w:b/>
                <w:sz w:val="26"/>
              </w:rPr>
              <w:t xml:space="preserve">2 </w:t>
            </w:r>
          </w:p>
        </w:tc>
        <w:tc>
          <w:tcPr>
            <w:tcW w:w="7454" w:type="dxa"/>
            <w:gridSpan w:val="2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3BCD4" w14:textId="77777777" w:rsidR="00452977" w:rsidRDefault="00575114">
            <w:pPr>
              <w:spacing w:after="0" w:line="259" w:lineRule="auto"/>
              <w:ind w:left="93" w:firstLine="0"/>
              <w:jc w:val="left"/>
            </w:pPr>
            <w:r>
              <w:rPr>
                <w:b/>
                <w:sz w:val="26"/>
              </w:rPr>
              <w:t>Культура и лидерство организации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FE59C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>100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</w:tr>
      <w:tr w:rsidR="00452977" w14:paraId="14A4EA4E" w14:textId="77777777" w:rsidTr="00FF7113">
        <w:tblPrEx>
          <w:tblCellMar>
            <w:left w:w="0" w:type="dxa"/>
            <w:bottom w:w="4" w:type="dxa"/>
          </w:tblCellMar>
        </w:tblPrEx>
        <w:trPr>
          <w:trHeight w:val="448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4BAD7A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745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44AFBAF" w14:textId="77777777" w:rsidR="00452977" w:rsidRDefault="00575114">
            <w:pPr>
              <w:spacing w:after="0" w:line="259" w:lineRule="auto"/>
              <w:ind w:left="93" w:firstLine="0"/>
              <w:jc w:val="left"/>
            </w:pPr>
            <w:r>
              <w:rPr>
                <w:rFonts w:ascii="Arial" w:eastAsia="Arial" w:hAnsi="Arial" w:cs="Arial"/>
                <w:b/>
                <w:i/>
                <w:sz w:val="22"/>
              </w:rPr>
              <w:t xml:space="preserve">Составляющие критерия: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BA644A9" w14:textId="77777777" w:rsidR="00452977" w:rsidRDefault="00575114">
            <w:pPr>
              <w:spacing w:after="0" w:line="259" w:lineRule="auto"/>
              <w:ind w:left="108" w:firstLine="0"/>
              <w:jc w:val="left"/>
            </w:pPr>
            <w:r>
              <w:rPr>
                <w:rFonts w:ascii="Arial" w:eastAsia="Arial" w:hAnsi="Arial" w:cs="Arial"/>
                <w:sz w:val="22"/>
              </w:rPr>
              <w:t xml:space="preserve"> </w:t>
            </w:r>
          </w:p>
        </w:tc>
      </w:tr>
      <w:tr w:rsidR="00452977" w14:paraId="59152054" w14:textId="77777777" w:rsidTr="00FF7113">
        <w:tblPrEx>
          <w:tblCellMar>
            <w:left w:w="0" w:type="dxa"/>
            <w:bottom w:w="4" w:type="dxa"/>
          </w:tblCellMar>
        </w:tblPrEx>
        <w:trPr>
          <w:trHeight w:val="40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BD5CD3" w14:textId="77777777" w:rsidR="00452977" w:rsidRDefault="00575114">
            <w:pPr>
              <w:spacing w:after="0" w:line="259" w:lineRule="auto"/>
              <w:ind w:left="163" w:firstLine="0"/>
              <w:jc w:val="left"/>
            </w:pPr>
            <w:r>
              <w:rPr>
                <w:b/>
                <w:sz w:val="26"/>
              </w:rPr>
              <w:t xml:space="preserve">2.1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C9EBDC2" w14:textId="77777777" w:rsidR="00452977" w:rsidRDefault="00575114">
            <w:pPr>
              <w:spacing w:after="0" w:line="259" w:lineRule="auto"/>
              <w:ind w:left="93" w:firstLine="0"/>
              <w:jc w:val="left"/>
            </w:pPr>
            <w:r>
              <w:rPr>
                <w:sz w:val="26"/>
              </w:rPr>
              <w:t xml:space="preserve">Поддержание культуры организации и формирование ценностей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0E26A4F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25 </w:t>
            </w:r>
          </w:p>
        </w:tc>
      </w:tr>
      <w:tr w:rsidR="00452977" w14:paraId="1D8BA8B3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86293C" w14:textId="77777777" w:rsidR="00452977" w:rsidRDefault="00575114">
            <w:pPr>
              <w:spacing w:after="0" w:line="259" w:lineRule="auto"/>
              <w:ind w:left="163" w:firstLine="0"/>
              <w:jc w:val="left"/>
            </w:pPr>
            <w:r>
              <w:rPr>
                <w:b/>
                <w:sz w:val="26"/>
              </w:rPr>
              <w:lastRenderedPageBreak/>
              <w:t xml:space="preserve">2.2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7E899CC" w14:textId="77777777" w:rsidR="00452977" w:rsidRDefault="00575114">
            <w:pPr>
              <w:spacing w:after="0" w:line="259" w:lineRule="auto"/>
              <w:ind w:left="93" w:firstLine="0"/>
              <w:jc w:val="left"/>
            </w:pPr>
            <w:r>
              <w:rPr>
                <w:sz w:val="26"/>
              </w:rPr>
              <w:t xml:space="preserve">Создание условий для реализации изменений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160E707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25 </w:t>
            </w:r>
          </w:p>
        </w:tc>
      </w:tr>
      <w:tr w:rsidR="00856EE7" w14:paraId="6F717BFD" w14:textId="77777777" w:rsidTr="00B73960">
        <w:tblPrEx>
          <w:tblCellMar>
            <w:left w:w="0" w:type="dxa"/>
            <w:bottom w:w="4" w:type="dxa"/>
          </w:tblCellMar>
        </w:tblPrEx>
        <w:trPr>
          <w:trHeight w:val="679"/>
        </w:trPr>
        <w:tc>
          <w:tcPr>
            <w:tcW w:w="8085" w:type="dxa"/>
            <w:gridSpan w:val="4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vAlign w:val="center"/>
          </w:tcPr>
          <w:p w14:paraId="6CC5E62B" w14:textId="77777777" w:rsidR="00856EE7" w:rsidRDefault="00856EE7" w:rsidP="00B73960">
            <w:pPr>
              <w:spacing w:after="0" w:line="259" w:lineRule="auto"/>
              <w:ind w:left="11" w:firstLine="0"/>
              <w:jc w:val="center"/>
            </w:pPr>
            <w:r>
              <w:rPr>
                <w:sz w:val="26"/>
              </w:rPr>
              <w:t>Критерии и составляющие критериев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</w:tcPr>
          <w:p w14:paraId="7F1BFACD" w14:textId="77777777" w:rsidR="00856EE7" w:rsidRDefault="00856EE7" w:rsidP="00B73960">
            <w:pPr>
              <w:spacing w:after="0" w:line="259" w:lineRule="auto"/>
              <w:ind w:left="400" w:hanging="338"/>
              <w:jc w:val="left"/>
            </w:pPr>
            <w:r>
              <w:rPr>
                <w:sz w:val="26"/>
              </w:rPr>
              <w:t>Максимальная оценка в баллах</w:t>
            </w:r>
            <w:r>
              <w:rPr>
                <w:rFonts w:ascii="Arial" w:eastAsia="Arial" w:hAnsi="Arial" w:cs="Arial"/>
                <w:sz w:val="18"/>
              </w:rPr>
              <w:t xml:space="preserve">  </w:t>
            </w:r>
          </w:p>
        </w:tc>
      </w:tr>
      <w:tr w:rsidR="00452977" w14:paraId="7ECFDC6A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1D39480" w14:textId="77777777" w:rsidR="00452977" w:rsidRDefault="00575114">
            <w:pPr>
              <w:spacing w:after="0" w:line="259" w:lineRule="auto"/>
              <w:ind w:left="163" w:firstLine="0"/>
              <w:jc w:val="left"/>
            </w:pPr>
            <w:r>
              <w:rPr>
                <w:b/>
                <w:sz w:val="26"/>
              </w:rPr>
              <w:t xml:space="preserve">2.3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CF4B230" w14:textId="77777777" w:rsidR="00452977" w:rsidRDefault="00575114">
            <w:pPr>
              <w:spacing w:after="0" w:line="259" w:lineRule="auto"/>
              <w:ind w:left="93" w:firstLine="0"/>
              <w:jc w:val="left"/>
            </w:pPr>
            <w:r>
              <w:rPr>
                <w:sz w:val="26"/>
              </w:rPr>
              <w:t xml:space="preserve">Поощрение творчества и инноваций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264C469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25 </w:t>
            </w:r>
          </w:p>
        </w:tc>
      </w:tr>
      <w:tr w:rsidR="00452977" w14:paraId="7E4B8E34" w14:textId="77777777" w:rsidTr="00FF7113">
        <w:tblPrEx>
          <w:tblCellMar>
            <w:left w:w="0" w:type="dxa"/>
            <w:bottom w:w="4" w:type="dxa"/>
          </w:tblCellMar>
        </w:tblPrEx>
        <w:trPr>
          <w:trHeight w:val="642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47BA69" w14:textId="77777777" w:rsidR="00452977" w:rsidRDefault="00575114">
            <w:pPr>
              <w:spacing w:after="0" w:line="259" w:lineRule="auto"/>
              <w:ind w:left="163" w:firstLine="0"/>
              <w:jc w:val="left"/>
            </w:pPr>
            <w:r>
              <w:rPr>
                <w:b/>
                <w:sz w:val="26"/>
              </w:rPr>
              <w:t xml:space="preserve">2.4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6F0D6" w14:textId="77777777" w:rsidR="00452977" w:rsidRDefault="00575114">
            <w:pPr>
              <w:spacing w:after="0" w:line="259" w:lineRule="auto"/>
              <w:ind w:left="93" w:firstLine="0"/>
            </w:pPr>
            <w:r>
              <w:rPr>
                <w:sz w:val="26"/>
              </w:rPr>
              <w:t xml:space="preserve">Объединение вокруг предназначения, видения и стратегии и привлечение к их реализации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121F68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25 </w:t>
            </w:r>
          </w:p>
        </w:tc>
      </w:tr>
      <w:tr w:rsidR="00452977" w14:paraId="5B60AE29" w14:textId="77777777" w:rsidTr="00FF7113">
        <w:tblPrEx>
          <w:tblCellMar>
            <w:left w:w="0" w:type="dxa"/>
            <w:bottom w:w="4" w:type="dxa"/>
          </w:tblCellMar>
        </w:tblPrEx>
        <w:trPr>
          <w:trHeight w:val="409"/>
        </w:trPr>
        <w:tc>
          <w:tcPr>
            <w:tcW w:w="80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9B4E49" w14:textId="77777777" w:rsidR="00452977" w:rsidRDefault="00575114">
            <w:pPr>
              <w:spacing w:after="0" w:line="259" w:lineRule="auto"/>
              <w:ind w:left="11" w:firstLine="0"/>
              <w:jc w:val="center"/>
            </w:pPr>
            <w:r>
              <w:rPr>
                <w:b/>
                <w:sz w:val="26"/>
              </w:rPr>
              <w:t>Критерии, характеризующие группу «Выполнение» (3 – 5)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727D9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 xml:space="preserve">400 </w:t>
            </w:r>
          </w:p>
        </w:tc>
      </w:tr>
      <w:tr w:rsidR="00452977" w14:paraId="544700AD" w14:textId="77777777" w:rsidTr="00FF7113">
        <w:tblPrEx>
          <w:tblCellMar>
            <w:left w:w="0" w:type="dxa"/>
            <w:bottom w:w="4" w:type="dxa"/>
          </w:tblCellMar>
        </w:tblPrEx>
        <w:trPr>
          <w:trHeight w:val="289"/>
        </w:trPr>
        <w:tc>
          <w:tcPr>
            <w:tcW w:w="63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7063E2D" w14:textId="77777777" w:rsidR="00452977" w:rsidRDefault="00575114">
            <w:pPr>
              <w:spacing w:after="14" w:line="259" w:lineRule="auto"/>
              <w:ind w:left="39" w:firstLine="0"/>
              <w:jc w:val="center"/>
            </w:pPr>
            <w:r>
              <w:rPr>
                <w:b/>
                <w:sz w:val="26"/>
              </w:rPr>
              <w:t xml:space="preserve">3 </w:t>
            </w:r>
          </w:p>
          <w:p w14:paraId="358C11AD" w14:textId="77777777" w:rsidR="00452977" w:rsidRDefault="00575114">
            <w:pPr>
              <w:spacing w:after="0" w:line="259" w:lineRule="auto"/>
              <w:ind w:left="106" w:firstLine="0"/>
              <w:jc w:val="center"/>
            </w:pPr>
            <w:r>
              <w:rPr>
                <w:b/>
                <w:sz w:val="26"/>
              </w:rPr>
              <w:t xml:space="preserve"> </w:t>
            </w:r>
          </w:p>
        </w:tc>
        <w:tc>
          <w:tcPr>
            <w:tcW w:w="7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EDEB5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b/>
                <w:sz w:val="26"/>
              </w:rPr>
              <w:t>Привлечение заинтересованных сторон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29CD2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b/>
                <w:sz w:val="26"/>
              </w:rPr>
              <w:t xml:space="preserve">100 </w:t>
            </w:r>
            <w:r>
              <w:rPr>
                <w:b/>
                <w:sz w:val="26"/>
                <w:vertAlign w:val="superscript"/>
              </w:rPr>
              <w:footnoteReference w:id="1"/>
            </w:r>
          </w:p>
        </w:tc>
      </w:tr>
      <w:tr w:rsidR="00452977" w14:paraId="4C85A92F" w14:textId="77777777" w:rsidTr="00FF7113">
        <w:tblPrEx>
          <w:tblCellMar>
            <w:left w:w="0" w:type="dxa"/>
            <w:bottom w:w="4" w:type="dxa"/>
          </w:tblCellMar>
        </w:tblPrEx>
        <w:trPr>
          <w:trHeight w:val="448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F1C543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745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0298211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rFonts w:ascii="Arial" w:eastAsia="Arial" w:hAnsi="Arial" w:cs="Arial"/>
                <w:b/>
                <w:i/>
                <w:sz w:val="22"/>
              </w:rPr>
              <w:t xml:space="preserve">Составляющие критерия: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36FA123" w14:textId="77777777" w:rsidR="00452977" w:rsidRDefault="00575114">
            <w:pPr>
              <w:spacing w:after="0" w:line="259" w:lineRule="auto"/>
              <w:ind w:left="70" w:firstLine="0"/>
              <w:jc w:val="center"/>
            </w:pPr>
            <w:r>
              <w:rPr>
                <w:rFonts w:ascii="Arial" w:eastAsia="Arial" w:hAnsi="Arial" w:cs="Arial"/>
                <w:sz w:val="22"/>
              </w:rPr>
              <w:t xml:space="preserve"> </w:t>
            </w:r>
          </w:p>
        </w:tc>
      </w:tr>
      <w:tr w:rsidR="00452977" w14:paraId="69EBF44D" w14:textId="77777777" w:rsidTr="00FF7113">
        <w:tblPrEx>
          <w:tblCellMar>
            <w:left w:w="0" w:type="dxa"/>
            <w:bottom w:w="4" w:type="dxa"/>
          </w:tblCellMar>
        </w:tblPrEx>
        <w:trPr>
          <w:trHeight w:val="40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EB85860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3.1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1232EB8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Потребители: построение устойчивых взаимоотношений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C42C7F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sz w:val="26"/>
              </w:rPr>
              <w:t xml:space="preserve">10 …40 </w:t>
            </w:r>
          </w:p>
        </w:tc>
      </w:tr>
      <w:tr w:rsidR="00452977" w14:paraId="66FB21F6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C082B08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3.2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0678B75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Люди: притяжение, привлечение, развитие и удержание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F5DA7CD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sz w:val="26"/>
              </w:rPr>
              <w:t xml:space="preserve">10 …40 </w:t>
            </w:r>
          </w:p>
        </w:tc>
      </w:tr>
      <w:tr w:rsidR="00452977" w14:paraId="2105A243" w14:textId="77777777" w:rsidTr="00FF7113">
        <w:tblPrEx>
          <w:tblCellMar>
            <w:left w:w="0" w:type="dxa"/>
            <w:bottom w:w="4" w:type="dxa"/>
          </w:tblCellMar>
        </w:tblPrEx>
        <w:trPr>
          <w:trHeight w:val="66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B52D553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3.3 </w:t>
            </w:r>
          </w:p>
        </w:tc>
        <w:tc>
          <w:tcPr>
            <w:tcW w:w="7454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CEADC4" w14:textId="77777777" w:rsidR="00452977" w:rsidRDefault="00575114">
            <w:pPr>
              <w:spacing w:after="0" w:line="259" w:lineRule="auto"/>
              <w:ind w:left="100" w:firstLine="0"/>
            </w:pPr>
            <w:r>
              <w:rPr>
                <w:sz w:val="26"/>
              </w:rPr>
              <w:t xml:space="preserve">Заинтересованные стороны бизнеса и органов власти: обеспечение безопасности и постоянной поддержки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6AECFF28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sz w:val="26"/>
              </w:rPr>
              <w:t xml:space="preserve">10 …40 </w:t>
            </w:r>
          </w:p>
        </w:tc>
      </w:tr>
      <w:tr w:rsidR="00452977" w14:paraId="20BB1711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02E9A36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3.4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46DEFA76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Общество: вклад в развитие, благополучие и процветание 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733B499F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8440E9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sz w:val="26"/>
              </w:rPr>
              <w:t xml:space="preserve">10 …40 </w:t>
            </w:r>
          </w:p>
        </w:tc>
      </w:tr>
      <w:tr w:rsidR="00452977" w14:paraId="2D22FC9A" w14:textId="77777777" w:rsidTr="00FF7113">
        <w:tblPrEx>
          <w:tblCellMar>
            <w:left w:w="0" w:type="dxa"/>
            <w:bottom w:w="4" w:type="dxa"/>
          </w:tblCellMar>
        </w:tblPrEx>
        <w:trPr>
          <w:trHeight w:val="642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0BAA5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3.5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3B5331E" w14:textId="77777777" w:rsidR="00452977" w:rsidRDefault="00575114">
            <w:pPr>
              <w:spacing w:after="0" w:line="259" w:lineRule="auto"/>
              <w:ind w:left="100" w:firstLine="0"/>
            </w:pPr>
            <w:r>
              <w:rPr>
                <w:sz w:val="26"/>
              </w:rPr>
              <w:t xml:space="preserve">Партнеры и поставщики: построение взаимоотношений обеспечение поддержки для создания устойчивой ценности 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976E44F" w14:textId="77777777" w:rsidR="00452977" w:rsidRDefault="00575114">
            <w:pPr>
              <w:spacing w:after="0" w:line="259" w:lineRule="auto"/>
              <w:ind w:firstLine="0"/>
            </w:pPr>
            <w:r>
              <w:rPr>
                <w:sz w:val="26"/>
              </w:rPr>
              <w:t xml:space="preserve">и </w:t>
            </w: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217F71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sz w:val="26"/>
              </w:rPr>
              <w:t xml:space="preserve">10 …40 </w:t>
            </w:r>
          </w:p>
        </w:tc>
      </w:tr>
      <w:tr w:rsidR="00452977" w14:paraId="793939C4" w14:textId="77777777" w:rsidTr="00FF7113">
        <w:tblPrEx>
          <w:tblCellMar>
            <w:left w:w="0" w:type="dxa"/>
            <w:bottom w:w="4" w:type="dxa"/>
          </w:tblCellMar>
        </w:tblPrEx>
        <w:trPr>
          <w:trHeight w:val="289"/>
        </w:trPr>
        <w:tc>
          <w:tcPr>
            <w:tcW w:w="63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2415ED0" w14:textId="77777777" w:rsidR="00452977" w:rsidRDefault="00575114">
            <w:pPr>
              <w:spacing w:after="14" w:line="259" w:lineRule="auto"/>
              <w:ind w:left="39" w:firstLine="0"/>
              <w:jc w:val="center"/>
            </w:pPr>
            <w:r>
              <w:rPr>
                <w:b/>
                <w:sz w:val="26"/>
              </w:rPr>
              <w:t xml:space="preserve">4 </w:t>
            </w:r>
          </w:p>
          <w:p w14:paraId="10DF1440" w14:textId="77777777" w:rsidR="00452977" w:rsidRDefault="00575114">
            <w:pPr>
              <w:spacing w:after="0" w:line="259" w:lineRule="auto"/>
              <w:ind w:left="106" w:firstLine="0"/>
              <w:jc w:val="center"/>
            </w:pPr>
            <w:r>
              <w:rPr>
                <w:b/>
                <w:sz w:val="26"/>
              </w:rPr>
              <w:t xml:space="preserve"> </w:t>
            </w: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918A80D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b/>
                <w:sz w:val="26"/>
              </w:rPr>
              <w:t>Создание устойчивой ценности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1F3DB88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9BDF6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>200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</w:tr>
      <w:tr w:rsidR="00452977" w14:paraId="01872F46" w14:textId="77777777" w:rsidTr="00FF7113">
        <w:tblPrEx>
          <w:tblCellMar>
            <w:left w:w="0" w:type="dxa"/>
            <w:bottom w:w="4" w:type="dxa"/>
          </w:tblCellMar>
        </w:tblPrEx>
        <w:trPr>
          <w:trHeight w:val="448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6A0546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355905A7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rFonts w:ascii="Arial" w:eastAsia="Arial" w:hAnsi="Arial" w:cs="Arial"/>
                <w:b/>
                <w:i/>
                <w:sz w:val="22"/>
              </w:rPr>
              <w:t xml:space="preserve">Составляющие критерия: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333AAC7D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CF80290" w14:textId="77777777" w:rsidR="00452977" w:rsidRDefault="00575114">
            <w:pPr>
              <w:spacing w:after="0" w:line="259" w:lineRule="auto"/>
              <w:ind w:left="70" w:firstLine="0"/>
              <w:jc w:val="center"/>
            </w:pPr>
            <w:r>
              <w:rPr>
                <w:rFonts w:ascii="Arial" w:eastAsia="Arial" w:hAnsi="Arial" w:cs="Arial"/>
                <w:sz w:val="22"/>
              </w:rPr>
              <w:t xml:space="preserve"> </w:t>
            </w:r>
          </w:p>
        </w:tc>
      </w:tr>
      <w:tr w:rsidR="00452977" w14:paraId="0DCA510D" w14:textId="77777777" w:rsidTr="00FF7113">
        <w:tblPrEx>
          <w:tblCellMar>
            <w:left w:w="0" w:type="dxa"/>
            <w:bottom w:w="4" w:type="dxa"/>
          </w:tblCellMar>
        </w:tblPrEx>
        <w:trPr>
          <w:trHeight w:val="40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A2D45B4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4.1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75D7E9D9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Проектирование ценности и ее создания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77331EDE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F34205B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50 </w:t>
            </w:r>
          </w:p>
        </w:tc>
      </w:tr>
      <w:tr w:rsidR="00452977" w14:paraId="75AC5C2F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5941B4B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4.2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DE7CF3C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Обмен информацией о ценности и передача ценности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105F31D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C4C497E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50 </w:t>
            </w:r>
          </w:p>
        </w:tc>
      </w:tr>
      <w:tr w:rsidR="00452977" w14:paraId="0FB0B1A0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0597494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4.3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2DA3532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Предоставление ценности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78379A80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82F0A74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50 </w:t>
            </w:r>
          </w:p>
        </w:tc>
      </w:tr>
      <w:tr w:rsidR="00452977" w14:paraId="763D11D6" w14:textId="77777777" w:rsidTr="00FF7113">
        <w:tblPrEx>
          <w:tblCellMar>
            <w:left w:w="0" w:type="dxa"/>
            <w:bottom w:w="4" w:type="dxa"/>
          </w:tblCellMar>
        </w:tblPrEx>
        <w:trPr>
          <w:trHeight w:val="363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B046C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4.4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E0546AD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Определение и внедрение совместного опыта 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6B753176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77B2D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50 </w:t>
            </w:r>
          </w:p>
        </w:tc>
      </w:tr>
      <w:tr w:rsidR="00452977" w14:paraId="112CA777" w14:textId="77777777" w:rsidTr="00FF7113">
        <w:tblPrEx>
          <w:tblCellMar>
            <w:left w:w="0" w:type="dxa"/>
            <w:bottom w:w="4" w:type="dxa"/>
          </w:tblCellMar>
        </w:tblPrEx>
        <w:trPr>
          <w:trHeight w:val="289"/>
        </w:trPr>
        <w:tc>
          <w:tcPr>
            <w:tcW w:w="63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FE22A31" w14:textId="77777777" w:rsidR="00452977" w:rsidRDefault="00575114">
            <w:pPr>
              <w:spacing w:after="0" w:line="259" w:lineRule="auto"/>
              <w:ind w:left="39" w:firstLine="0"/>
              <w:jc w:val="center"/>
            </w:pPr>
            <w:r>
              <w:rPr>
                <w:b/>
                <w:sz w:val="26"/>
              </w:rPr>
              <w:t xml:space="preserve">5 </w:t>
            </w: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2795F8F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b/>
                <w:sz w:val="26"/>
              </w:rPr>
              <w:t>Управление пригодностью и преобразованием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553CEE9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3591F1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>100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</w:tr>
      <w:tr w:rsidR="00452977" w14:paraId="214F2088" w14:textId="77777777" w:rsidTr="00FF7113">
        <w:tblPrEx>
          <w:tblCellMar>
            <w:left w:w="0" w:type="dxa"/>
            <w:bottom w:w="4" w:type="dxa"/>
          </w:tblCellMar>
        </w:tblPrEx>
        <w:trPr>
          <w:trHeight w:val="448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9213CB2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0B2268E9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rFonts w:ascii="Arial" w:eastAsia="Arial" w:hAnsi="Arial" w:cs="Arial"/>
                <w:b/>
                <w:i/>
                <w:sz w:val="22"/>
              </w:rPr>
              <w:t xml:space="preserve">Составляющие критерия: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421F6A04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A32FE35" w14:textId="77777777" w:rsidR="00452977" w:rsidRDefault="00575114">
            <w:pPr>
              <w:spacing w:after="0" w:line="259" w:lineRule="auto"/>
              <w:ind w:left="70" w:firstLine="0"/>
              <w:jc w:val="center"/>
            </w:pPr>
            <w:r>
              <w:rPr>
                <w:rFonts w:ascii="Arial" w:eastAsia="Arial" w:hAnsi="Arial" w:cs="Arial"/>
                <w:sz w:val="22"/>
              </w:rPr>
              <w:t xml:space="preserve"> </w:t>
            </w:r>
          </w:p>
        </w:tc>
      </w:tr>
      <w:tr w:rsidR="00452977" w14:paraId="2AFCA8D8" w14:textId="77777777" w:rsidTr="00FF7113">
        <w:tblPrEx>
          <w:tblCellMar>
            <w:left w:w="0" w:type="dxa"/>
            <w:bottom w:w="4" w:type="dxa"/>
          </w:tblCellMar>
        </w:tblPrEx>
        <w:trPr>
          <w:trHeight w:val="40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39FBCBF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5.1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218E632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Управление пригодностью и менеджмент рисков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043DAEA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32192C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37EC61DF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E6239C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5.2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4CF0F9E7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Преобразование организации для будущего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53AFF1C7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FDB377C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1CFB3178" w14:textId="77777777" w:rsidTr="00FF7113">
        <w:tblPrEx>
          <w:tblCellMar>
            <w:left w:w="0" w:type="dxa"/>
            <w:bottom w:w="4" w:type="dxa"/>
          </w:tblCellMar>
        </w:tblPrEx>
        <w:trPr>
          <w:trHeight w:val="380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27368FB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5.3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208F04CE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Управление инновациями и использование технологий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B81F57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797288C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10516DB5" w14:textId="77777777" w:rsidTr="00FF7113">
        <w:tblPrEx>
          <w:tblCellMar>
            <w:left w:w="0" w:type="dxa"/>
            <w:bottom w:w="4" w:type="dxa"/>
          </w:tblCellMar>
        </w:tblPrEx>
        <w:trPr>
          <w:trHeight w:val="382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BA57B51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t xml:space="preserve">5.4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4678D181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Оптимальное использование данных, информации и знаний </w:t>
            </w:r>
          </w:p>
        </w:tc>
        <w:tc>
          <w:tcPr>
            <w:tcW w:w="24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40A1E1A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33195ED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452977" w14:paraId="7D469CB5" w14:textId="77777777" w:rsidTr="00FF7113">
        <w:tblPrEx>
          <w:tblCellMar>
            <w:left w:w="0" w:type="dxa"/>
            <w:bottom w:w="4" w:type="dxa"/>
          </w:tblCellMar>
        </w:tblPrEx>
        <w:trPr>
          <w:trHeight w:val="381"/>
        </w:trPr>
        <w:tc>
          <w:tcPr>
            <w:tcW w:w="63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A6C9B" w14:textId="77777777" w:rsidR="00452977" w:rsidRDefault="00575114">
            <w:pPr>
              <w:spacing w:after="0" w:line="259" w:lineRule="auto"/>
              <w:ind w:left="167" w:firstLine="0"/>
              <w:jc w:val="left"/>
            </w:pPr>
            <w:r>
              <w:rPr>
                <w:b/>
                <w:sz w:val="26"/>
              </w:rPr>
              <w:lastRenderedPageBreak/>
              <w:t xml:space="preserve">5.5 </w:t>
            </w:r>
          </w:p>
        </w:tc>
        <w:tc>
          <w:tcPr>
            <w:tcW w:w="721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2554476" w14:textId="77777777" w:rsidR="00452977" w:rsidRDefault="00575114">
            <w:pPr>
              <w:spacing w:after="0" w:line="259" w:lineRule="auto"/>
              <w:ind w:left="100" w:firstLine="0"/>
              <w:jc w:val="left"/>
            </w:pPr>
            <w:r>
              <w:rPr>
                <w:sz w:val="26"/>
              </w:rPr>
              <w:t xml:space="preserve">Менеджмент активов и ресурсов </w:t>
            </w:r>
          </w:p>
        </w:tc>
        <w:tc>
          <w:tcPr>
            <w:tcW w:w="2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3C3027A7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E01C5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sz w:val="26"/>
              </w:rPr>
              <w:t xml:space="preserve">20 </w:t>
            </w:r>
          </w:p>
        </w:tc>
      </w:tr>
      <w:tr w:rsidR="00856EE7" w14:paraId="5E2B5B9D" w14:textId="77777777" w:rsidTr="00B73960">
        <w:tblPrEx>
          <w:tblCellMar>
            <w:left w:w="0" w:type="dxa"/>
            <w:bottom w:w="4" w:type="dxa"/>
          </w:tblCellMar>
        </w:tblPrEx>
        <w:trPr>
          <w:trHeight w:val="679"/>
        </w:trPr>
        <w:tc>
          <w:tcPr>
            <w:tcW w:w="8085" w:type="dxa"/>
            <w:gridSpan w:val="4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  <w:vAlign w:val="center"/>
          </w:tcPr>
          <w:p w14:paraId="1396AE74" w14:textId="77777777" w:rsidR="00856EE7" w:rsidRDefault="00856EE7" w:rsidP="00B73960">
            <w:pPr>
              <w:spacing w:after="0" w:line="259" w:lineRule="auto"/>
              <w:ind w:left="11" w:firstLine="0"/>
              <w:jc w:val="center"/>
            </w:pPr>
            <w:r>
              <w:rPr>
                <w:sz w:val="26"/>
              </w:rPr>
              <w:t>Критерии и составляющие критериев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single" w:sz="4" w:space="0" w:color="000000"/>
            </w:tcBorders>
          </w:tcPr>
          <w:p w14:paraId="16AF4D0B" w14:textId="77777777" w:rsidR="00856EE7" w:rsidRDefault="00856EE7" w:rsidP="00B73960">
            <w:pPr>
              <w:spacing w:after="0" w:line="259" w:lineRule="auto"/>
              <w:ind w:left="400" w:hanging="338"/>
              <w:jc w:val="left"/>
            </w:pPr>
            <w:r>
              <w:rPr>
                <w:sz w:val="26"/>
              </w:rPr>
              <w:t>Максимальная оценка в баллах</w:t>
            </w:r>
            <w:r>
              <w:rPr>
                <w:rFonts w:ascii="Arial" w:eastAsia="Arial" w:hAnsi="Arial" w:cs="Arial"/>
                <w:sz w:val="18"/>
              </w:rPr>
              <w:t xml:space="preserve">  </w:t>
            </w:r>
          </w:p>
        </w:tc>
      </w:tr>
      <w:tr w:rsidR="00452977" w14:paraId="58648469" w14:textId="77777777" w:rsidTr="00FF7113">
        <w:tblPrEx>
          <w:tblCellMar>
            <w:left w:w="0" w:type="dxa"/>
            <w:bottom w:w="4" w:type="dxa"/>
          </w:tblCellMar>
        </w:tblPrEx>
        <w:trPr>
          <w:trHeight w:val="409"/>
        </w:trPr>
        <w:tc>
          <w:tcPr>
            <w:tcW w:w="78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8F6CA29" w14:textId="77777777" w:rsidR="00452977" w:rsidRDefault="00575114">
            <w:pPr>
              <w:spacing w:after="0" w:line="259" w:lineRule="auto"/>
              <w:ind w:left="638" w:firstLine="0"/>
              <w:jc w:val="left"/>
            </w:pPr>
            <w:r>
              <w:rPr>
                <w:b/>
                <w:sz w:val="26"/>
              </w:rPr>
              <w:t>Критерии, характеризующие группу «Результаты» (6 – 7)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B64ADB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283BB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 xml:space="preserve">400 </w:t>
            </w:r>
          </w:p>
        </w:tc>
      </w:tr>
      <w:tr w:rsidR="00452977" w14:paraId="72DEE347" w14:textId="77777777" w:rsidTr="00FF7113">
        <w:tblPrEx>
          <w:tblCellMar>
            <w:left w:w="0" w:type="dxa"/>
            <w:bottom w:w="4" w:type="dxa"/>
          </w:tblCellMar>
        </w:tblPrEx>
        <w:trPr>
          <w:trHeight w:val="289"/>
        </w:trPr>
        <w:tc>
          <w:tcPr>
            <w:tcW w:w="6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88411" w14:textId="77777777" w:rsidR="00452977" w:rsidRDefault="00575114">
            <w:pPr>
              <w:spacing w:after="0" w:line="259" w:lineRule="auto"/>
              <w:ind w:left="63" w:firstLine="0"/>
              <w:jc w:val="center"/>
            </w:pPr>
            <w:r>
              <w:rPr>
                <w:b/>
                <w:sz w:val="26"/>
              </w:rPr>
              <w:t xml:space="preserve">6 </w:t>
            </w: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A2F446F" w14:textId="77777777" w:rsidR="00452977" w:rsidRDefault="00575114">
            <w:pPr>
              <w:spacing w:after="0" w:line="259" w:lineRule="auto"/>
              <w:ind w:left="123" w:firstLine="0"/>
              <w:jc w:val="left"/>
            </w:pPr>
            <w:r>
              <w:rPr>
                <w:b/>
                <w:sz w:val="26"/>
              </w:rPr>
              <w:t>Восприятие заинтересованными сторонами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2614260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C0D81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>200</w:t>
            </w:r>
          </w:p>
        </w:tc>
      </w:tr>
      <w:tr w:rsidR="00452977" w14:paraId="5A39F542" w14:textId="77777777" w:rsidTr="00FF7113">
        <w:tblPrEx>
          <w:tblCellMar>
            <w:left w:w="0" w:type="dxa"/>
            <w:bottom w:w="4" w:type="dxa"/>
          </w:tblCellMar>
        </w:tblPrEx>
        <w:trPr>
          <w:trHeight w:val="289"/>
        </w:trPr>
        <w:tc>
          <w:tcPr>
            <w:tcW w:w="6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21DB1" w14:textId="77777777" w:rsidR="00452977" w:rsidRDefault="00575114">
            <w:pPr>
              <w:spacing w:after="0" w:line="259" w:lineRule="auto"/>
              <w:ind w:left="63" w:firstLine="0"/>
              <w:jc w:val="center"/>
            </w:pPr>
            <w:r>
              <w:rPr>
                <w:b/>
                <w:sz w:val="26"/>
              </w:rPr>
              <w:t xml:space="preserve">7 </w:t>
            </w:r>
          </w:p>
        </w:tc>
        <w:tc>
          <w:tcPr>
            <w:tcW w:w="7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0F9F5BB" w14:textId="77777777" w:rsidR="00452977" w:rsidRDefault="00575114">
            <w:pPr>
              <w:spacing w:after="0" w:line="259" w:lineRule="auto"/>
              <w:ind w:left="123" w:firstLine="0"/>
              <w:jc w:val="left"/>
            </w:pPr>
            <w:r>
              <w:rPr>
                <w:b/>
                <w:sz w:val="26"/>
              </w:rPr>
              <w:t>Стратегическая и операционная пригодность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  <w:tc>
          <w:tcPr>
            <w:tcW w:w="2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054C619" w14:textId="77777777" w:rsidR="00452977" w:rsidRDefault="00452977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408BA5" w14:textId="77777777" w:rsidR="00452977" w:rsidRDefault="00575114">
            <w:pPr>
              <w:spacing w:after="0" w:line="259" w:lineRule="auto"/>
              <w:ind w:left="10" w:firstLine="0"/>
              <w:jc w:val="center"/>
            </w:pPr>
            <w:r>
              <w:rPr>
                <w:b/>
                <w:sz w:val="26"/>
              </w:rPr>
              <w:t>200</w:t>
            </w:r>
            <w:r>
              <w:rPr>
                <w:rFonts w:ascii="Arial" w:eastAsia="Arial" w:hAnsi="Arial" w:cs="Arial"/>
                <w:b/>
                <w:sz w:val="22"/>
              </w:rPr>
              <w:t xml:space="preserve"> </w:t>
            </w:r>
          </w:p>
        </w:tc>
      </w:tr>
      <w:tr w:rsidR="00452977" w14:paraId="3F6069B1" w14:textId="77777777" w:rsidTr="00FF7113">
        <w:tblPrEx>
          <w:tblCellMar>
            <w:left w:w="0" w:type="dxa"/>
            <w:bottom w:w="4" w:type="dxa"/>
          </w:tblCellMar>
        </w:tblPrEx>
        <w:trPr>
          <w:trHeight w:val="349"/>
        </w:trPr>
        <w:tc>
          <w:tcPr>
            <w:tcW w:w="80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2C747" w14:textId="77777777" w:rsidR="00452977" w:rsidRDefault="00575114">
            <w:pPr>
              <w:spacing w:after="0" w:line="259" w:lineRule="auto"/>
              <w:ind w:right="96" w:firstLine="0"/>
              <w:jc w:val="right"/>
            </w:pPr>
            <w:r>
              <w:rPr>
                <w:b/>
                <w:sz w:val="26"/>
              </w:rPr>
              <w:t xml:space="preserve">Всего: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23FAFC" w14:textId="77777777" w:rsidR="00452977" w:rsidRDefault="00575114">
            <w:pPr>
              <w:spacing w:after="0" w:line="259" w:lineRule="auto"/>
              <w:ind w:left="9" w:firstLine="0"/>
              <w:jc w:val="center"/>
            </w:pPr>
            <w:r>
              <w:rPr>
                <w:b/>
                <w:sz w:val="26"/>
              </w:rPr>
              <w:t>1000</w:t>
            </w:r>
          </w:p>
        </w:tc>
      </w:tr>
    </w:tbl>
    <w:p w14:paraId="70C38476" w14:textId="77777777" w:rsidR="00452977" w:rsidRDefault="00575114">
      <w:pPr>
        <w:spacing w:after="0" w:line="259" w:lineRule="auto"/>
        <w:ind w:firstLine="0"/>
        <w:jc w:val="left"/>
      </w:pPr>
      <w:r>
        <w:rPr>
          <w:b/>
          <w:sz w:val="2"/>
        </w:rPr>
        <w:t xml:space="preserve"> </w:t>
      </w:r>
    </w:p>
    <w:sectPr w:rsidR="00452977">
      <w:headerReference w:type="even" r:id="rId15"/>
      <w:headerReference w:type="default" r:id="rId16"/>
      <w:headerReference w:type="first" r:id="rId17"/>
      <w:footnotePr>
        <w:numRestart w:val="eachPage"/>
      </w:footnotePr>
      <w:pgSz w:w="11904" w:h="16840"/>
      <w:pgMar w:top="1085" w:right="847" w:bottom="1322" w:left="1418" w:header="778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1B3D79" w14:textId="77777777" w:rsidR="00836823" w:rsidRDefault="00836823">
      <w:pPr>
        <w:spacing w:after="0" w:line="240" w:lineRule="auto"/>
      </w:pPr>
      <w:r>
        <w:separator/>
      </w:r>
    </w:p>
  </w:endnote>
  <w:endnote w:type="continuationSeparator" w:id="0">
    <w:p w14:paraId="2614B80B" w14:textId="77777777" w:rsidR="00836823" w:rsidRDefault="008368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iddenHorzOCR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3CF096B" w14:textId="77777777" w:rsidR="00836823" w:rsidRDefault="00836823">
      <w:pPr>
        <w:spacing w:after="0" w:line="244" w:lineRule="auto"/>
        <w:ind w:firstLine="0"/>
      </w:pPr>
      <w:r>
        <w:separator/>
      </w:r>
    </w:p>
  </w:footnote>
  <w:footnote w:type="continuationSeparator" w:id="0">
    <w:p w14:paraId="0B400FFC" w14:textId="77777777" w:rsidR="00836823" w:rsidRDefault="00836823">
      <w:pPr>
        <w:spacing w:after="0" w:line="244" w:lineRule="auto"/>
        <w:ind w:firstLine="0"/>
      </w:pPr>
      <w:r>
        <w:continuationSeparator/>
      </w:r>
    </w:p>
  </w:footnote>
  <w:footnote w:id="1">
    <w:p w14:paraId="59155481" w14:textId="77777777" w:rsidR="00452977" w:rsidRDefault="00575114">
      <w:pPr>
        <w:pStyle w:val="footnotedescription"/>
      </w:pPr>
      <w:r>
        <w:rPr>
          <w:rStyle w:val="footnotemark"/>
        </w:rPr>
        <w:footnoteRef/>
      </w:r>
      <w:r>
        <w:t xml:space="preserve"> Организации следует самой установить весомость составляющих до начала оценивания. Каждая составляющая может иметь весомость от 10 до 40 баллов. Весомость устанавливается с округлением до 5 баллов. Общая сумма составляющих по критерию должна составлять 100 баллов.</w:t>
      </w:r>
      <w:r>
        <w:rPr>
          <w:sz w:val="20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FEED6E" w14:textId="77777777" w:rsidR="00452977" w:rsidRDefault="00575114">
    <w:pPr>
      <w:spacing w:after="0" w:line="259" w:lineRule="auto"/>
      <w:ind w:right="2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C81C4D" w:rsidRPr="00C81C4D">
      <w:rPr>
        <w:noProof/>
        <w:sz w:val="28"/>
      </w:rPr>
      <w:t>1</w:t>
    </w:r>
    <w:r>
      <w:rPr>
        <w:sz w:val="28"/>
      </w:rPr>
      <w:fldChar w:fldCharType="end"/>
    </w:r>
    <w:r>
      <w:rPr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0D5AC5" w14:textId="45F12505" w:rsidR="00BF4CCE" w:rsidRPr="003D47C7" w:rsidRDefault="003D47C7" w:rsidP="003D47C7">
    <w:pPr>
      <w:spacing w:after="0" w:line="259" w:lineRule="auto"/>
      <w:ind w:right="2"/>
      <w:rPr>
        <w:sz w:val="24"/>
        <w:szCs w:val="24"/>
      </w:rPr>
    </w:pPr>
    <w:r>
      <w:rPr>
        <w:sz w:val="28"/>
      </w:rPr>
      <w:t xml:space="preserve">                                                                              </w:t>
    </w:r>
    <w:r w:rsidR="00BF4CCE" w:rsidRPr="003D47C7">
      <w:rPr>
        <w:sz w:val="24"/>
        <w:szCs w:val="24"/>
      </w:rPr>
      <w:t xml:space="preserve">Приложение </w:t>
    </w:r>
    <w:r w:rsidRPr="003D47C7">
      <w:rPr>
        <w:sz w:val="24"/>
        <w:szCs w:val="24"/>
      </w:rPr>
      <w:t xml:space="preserve">№ 5 </w:t>
    </w:r>
    <w:r w:rsidR="00BF4CCE" w:rsidRPr="003D47C7">
      <w:rPr>
        <w:sz w:val="24"/>
        <w:szCs w:val="24"/>
      </w:rPr>
      <w:t xml:space="preserve"> </w:t>
    </w:r>
  </w:p>
  <w:p w14:paraId="47A33CD7" w14:textId="06481097" w:rsidR="00452977" w:rsidRPr="003D47C7" w:rsidRDefault="003D47C7" w:rsidP="00BF4CCE">
    <w:pPr>
      <w:spacing w:after="0" w:line="259" w:lineRule="auto"/>
      <w:ind w:left="4956" w:right="2" w:firstLine="708"/>
      <w:jc w:val="center"/>
      <w:rPr>
        <w:sz w:val="24"/>
        <w:szCs w:val="24"/>
      </w:rPr>
    </w:pPr>
    <w:r w:rsidRPr="003D47C7">
      <w:rPr>
        <w:sz w:val="24"/>
        <w:szCs w:val="24"/>
      </w:rPr>
      <w:t>к протоколу НТКОС № 52-2023</w:t>
    </w:r>
    <w:r w:rsidR="00BF4CCE" w:rsidRPr="003D47C7">
      <w:rPr>
        <w:sz w:val="24"/>
        <w:szCs w:val="24"/>
      </w:rPr>
      <w:t xml:space="preserve"> </w:t>
    </w:r>
  </w:p>
  <w:p w14:paraId="22FB16D6" w14:textId="77777777" w:rsidR="00BF4CCE" w:rsidRDefault="00BF4CCE" w:rsidP="00BF4CCE">
    <w:pPr>
      <w:spacing w:after="0" w:line="259" w:lineRule="auto"/>
      <w:ind w:right="2"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9B14F6" w14:textId="77777777" w:rsidR="00452977" w:rsidRDefault="00575114">
    <w:pPr>
      <w:spacing w:after="0" w:line="259" w:lineRule="auto"/>
      <w:ind w:right="2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8"/>
      </w:rPr>
      <w:t>2</w:t>
    </w:r>
    <w:r>
      <w:rPr>
        <w:sz w:val="28"/>
      </w:rPr>
      <w:fldChar w:fldCharType="end"/>
    </w:r>
    <w:r>
      <w:rPr>
        <w:sz w:val="28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46323E"/>
    <w:multiLevelType w:val="hybridMultilevel"/>
    <w:tmpl w:val="642A1D6C"/>
    <w:lvl w:ilvl="0" w:tplc="2BA4912E">
      <w:start w:val="6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0674DAE0">
      <w:start w:val="1"/>
      <w:numFmt w:val="lowerLetter"/>
      <w:lvlText w:val="%2"/>
      <w:lvlJc w:val="left"/>
      <w:pPr>
        <w:ind w:left="1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3C145882">
      <w:start w:val="1"/>
      <w:numFmt w:val="lowerRoman"/>
      <w:lvlText w:val="%3"/>
      <w:lvlJc w:val="left"/>
      <w:pPr>
        <w:ind w:left="2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0032E6A8">
      <w:start w:val="1"/>
      <w:numFmt w:val="decimal"/>
      <w:lvlText w:val="%4"/>
      <w:lvlJc w:val="left"/>
      <w:pPr>
        <w:ind w:left="3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6526D8D2">
      <w:start w:val="1"/>
      <w:numFmt w:val="lowerLetter"/>
      <w:lvlText w:val="%5"/>
      <w:lvlJc w:val="left"/>
      <w:pPr>
        <w:ind w:left="3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8BEA2308">
      <w:start w:val="1"/>
      <w:numFmt w:val="lowerRoman"/>
      <w:lvlText w:val="%6"/>
      <w:lvlJc w:val="left"/>
      <w:pPr>
        <w:ind w:left="4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738064DA">
      <w:start w:val="1"/>
      <w:numFmt w:val="decimal"/>
      <w:lvlText w:val="%7"/>
      <w:lvlJc w:val="left"/>
      <w:pPr>
        <w:ind w:left="52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944481B4">
      <w:start w:val="1"/>
      <w:numFmt w:val="lowerLetter"/>
      <w:lvlText w:val="%8"/>
      <w:lvlJc w:val="left"/>
      <w:pPr>
        <w:ind w:left="59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4C78EE80">
      <w:start w:val="1"/>
      <w:numFmt w:val="lowerRoman"/>
      <w:lvlText w:val="%9"/>
      <w:lvlJc w:val="left"/>
      <w:pPr>
        <w:ind w:left="6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977"/>
    <w:rsid w:val="001930D9"/>
    <w:rsid w:val="00256EED"/>
    <w:rsid w:val="003D47C7"/>
    <w:rsid w:val="00452977"/>
    <w:rsid w:val="00575114"/>
    <w:rsid w:val="0060431D"/>
    <w:rsid w:val="00670799"/>
    <w:rsid w:val="00713DD3"/>
    <w:rsid w:val="00836823"/>
    <w:rsid w:val="00856EE7"/>
    <w:rsid w:val="008632B7"/>
    <w:rsid w:val="009B4CE1"/>
    <w:rsid w:val="00BF4CCE"/>
    <w:rsid w:val="00C67B7C"/>
    <w:rsid w:val="00C81C4D"/>
    <w:rsid w:val="00D85194"/>
    <w:rsid w:val="00DF600A"/>
    <w:rsid w:val="00F04066"/>
    <w:rsid w:val="00F140A7"/>
    <w:rsid w:val="00F14E11"/>
    <w:rsid w:val="00FF71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2984C4"/>
  <w15:docId w15:val="{12929EB1-189C-40E1-8DA9-E92A72C34D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0" w:line="250" w:lineRule="auto"/>
      <w:ind w:firstLine="558"/>
      <w:jc w:val="both"/>
    </w:pPr>
    <w:rPr>
      <w:rFonts w:ascii="Times New Roman" w:eastAsia="Times New Roman" w:hAnsi="Times New Roman" w:cs="Times New Roman"/>
      <w:color w:val="000000"/>
      <w:sz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description">
    <w:name w:val="footnote description"/>
    <w:next w:val="a"/>
    <w:link w:val="footnotedescriptionChar"/>
    <w:hidden/>
    <w:pPr>
      <w:spacing w:after="0" w:line="244" w:lineRule="auto"/>
      <w:jc w:val="both"/>
    </w:pPr>
    <w:rPr>
      <w:rFonts w:ascii="Times New Roman" w:eastAsia="Times New Roman" w:hAnsi="Times New Roman" w:cs="Times New Roman"/>
      <w:color w:val="000000"/>
      <w:sz w:val="18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18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18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4">
    <w:name w:val="СТБ_ТитЛист_Наименование_Рус_14"/>
    <w:aliases w:val="ТЛ_НМН_Р14"/>
    <w:basedOn w:val="a"/>
    <w:rsid w:val="00F04066"/>
    <w:pPr>
      <w:widowControl w:val="0"/>
      <w:suppressAutoHyphens/>
      <w:spacing w:before="80" w:after="80" w:line="240" w:lineRule="auto"/>
      <w:ind w:firstLine="0"/>
      <w:jc w:val="left"/>
    </w:pPr>
    <w:rPr>
      <w:rFonts w:ascii="Arial" w:eastAsia="Calibri" w:hAnsi="Arial" w:cs="Arial"/>
      <w:b/>
      <w:color w:val="auto"/>
      <w:sz w:val="28"/>
      <w:szCs w:val="28"/>
      <w:lang w:eastAsia="en-US"/>
    </w:rPr>
  </w:style>
  <w:style w:type="paragraph" w:styleId="a3">
    <w:name w:val="footer"/>
    <w:basedOn w:val="a"/>
    <w:link w:val="a4"/>
    <w:uiPriority w:val="99"/>
    <w:unhideWhenUsed/>
    <w:rsid w:val="00BF4CC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BF4CCE"/>
    <w:rPr>
      <w:rFonts w:ascii="Times New Roman" w:eastAsia="Times New Roman" w:hAnsi="Times New Roman" w:cs="Times New Roman"/>
      <w:color w:val="000000"/>
      <w:sz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14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879</Words>
  <Characters>5011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i.shkadratsou</dc:creator>
  <cp:keywords/>
  <cp:lastModifiedBy>Анна Шинкарёва</cp:lastModifiedBy>
  <cp:revision>6</cp:revision>
  <dcterms:created xsi:type="dcterms:W3CDTF">2023-10-09T11:47:00Z</dcterms:created>
  <dcterms:modified xsi:type="dcterms:W3CDTF">2023-10-16T09:13:00Z</dcterms:modified>
</cp:coreProperties>
</file>